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D8F7FF" w14:textId="311C4199" w:rsidR="006039B3" w:rsidRPr="00293399" w:rsidRDefault="006039B3" w:rsidP="006039B3">
      <w:pPr>
        <w:pBdr>
          <w:bottom w:val="single" w:sz="4" w:space="1" w:color="auto"/>
        </w:pBdr>
        <w:rPr>
          <w:rFonts w:ascii="Times New Roman" w:eastAsiaTheme="minorEastAsia" w:hAnsi="Times New Roman" w:cs="Times New Roman"/>
          <w:b/>
          <w:sz w:val="40"/>
          <w:szCs w:val="40"/>
          <w:lang w:eastAsia="lt-LT"/>
          <w14:ligatures w14:val="none"/>
        </w:rPr>
      </w:pPr>
      <w:r w:rsidRPr="00293399">
        <w:rPr>
          <w:rFonts w:ascii="Times New Roman" w:eastAsiaTheme="minorEastAsia" w:hAnsi="Times New Roman" w:cs="Times New Roman"/>
          <w:b/>
          <w:sz w:val="40"/>
          <w:szCs w:val="40"/>
          <w:lang w:eastAsia="lt-LT"/>
          <w14:ligatures w14:val="none"/>
        </w:rPr>
        <w:t xml:space="preserve">Ekonomiškai naudingiausio </w:t>
      </w:r>
      <w:r w:rsidR="008219F8">
        <w:rPr>
          <w:rFonts w:ascii="Times New Roman" w:eastAsiaTheme="minorEastAsia" w:hAnsi="Times New Roman" w:cs="Times New Roman"/>
          <w:b/>
          <w:sz w:val="40"/>
          <w:szCs w:val="40"/>
          <w:lang w:eastAsia="lt-LT"/>
          <w14:ligatures w14:val="none"/>
        </w:rPr>
        <w:t>p</w:t>
      </w:r>
      <w:r w:rsidRPr="00293399">
        <w:rPr>
          <w:rFonts w:ascii="Times New Roman" w:eastAsiaTheme="minorEastAsia" w:hAnsi="Times New Roman" w:cs="Times New Roman"/>
          <w:b/>
          <w:sz w:val="40"/>
          <w:szCs w:val="40"/>
          <w:lang w:eastAsia="lt-LT"/>
          <w14:ligatures w14:val="none"/>
        </w:rPr>
        <w:t>asiūlymo vertinimo tvarka</w:t>
      </w:r>
    </w:p>
    <w:p w14:paraId="10AEA125" w14:textId="77777777" w:rsidR="006039B3" w:rsidRPr="00293399" w:rsidRDefault="006039B3" w:rsidP="006039B3">
      <w:pPr>
        <w:keepNext/>
        <w:keepLines/>
        <w:spacing w:before="480" w:after="0" w:line="276" w:lineRule="auto"/>
        <w:outlineLvl w:val="0"/>
        <w:rPr>
          <w:rFonts w:ascii="Times New Roman" w:eastAsiaTheme="majorEastAsia" w:hAnsi="Times New Roman" w:cs="Times New Roman"/>
          <w:b/>
          <w:bCs/>
          <w:sz w:val="28"/>
          <w:szCs w:val="28"/>
          <w14:ligatures w14:val="none"/>
        </w:rPr>
      </w:pPr>
      <w:r w:rsidRPr="00293399">
        <w:rPr>
          <w:rFonts w:ascii="Times New Roman" w:eastAsiaTheme="majorEastAsia" w:hAnsi="Times New Roman" w:cs="Times New Roman"/>
          <w:b/>
          <w:bCs/>
          <w:sz w:val="28"/>
          <w:szCs w:val="28"/>
          <w14:ligatures w14:val="none"/>
        </w:rPr>
        <w:t xml:space="preserve">I. Ekonomiškai naudingiausio pasiūlymo </w:t>
      </w:r>
      <w:r w:rsidRPr="00293399">
        <w:rPr>
          <w:rFonts w:ascii="Times New Roman" w:eastAsiaTheme="majorEastAsia" w:hAnsi="Times New Roman" w:cs="Times New Roman"/>
          <w:b/>
          <w:bCs/>
          <w:sz w:val="32"/>
          <w:szCs w:val="32"/>
          <w14:ligatures w14:val="none"/>
        </w:rPr>
        <w:t>vertinimo</w:t>
      </w:r>
      <w:r w:rsidRPr="00293399">
        <w:rPr>
          <w:rFonts w:ascii="Times New Roman" w:eastAsiaTheme="majorEastAsia" w:hAnsi="Times New Roman" w:cs="Times New Roman"/>
          <w:b/>
          <w:bCs/>
          <w:sz w:val="28"/>
          <w:szCs w:val="28"/>
          <w14:ligatures w14:val="none"/>
        </w:rPr>
        <w:t xml:space="preserve"> kriterijai ir formulės</w:t>
      </w:r>
    </w:p>
    <w:p w14:paraId="65387454" w14:textId="77777777" w:rsidR="0010275A" w:rsidRDefault="0010275A" w:rsidP="0010275A">
      <w:pPr>
        <w:autoSpaceDE w:val="0"/>
        <w:autoSpaceDN w:val="0"/>
        <w:adjustRightInd w:val="0"/>
        <w:spacing w:after="0" w:line="240" w:lineRule="auto"/>
        <w:ind w:left="360" w:hanging="360"/>
        <w:rPr>
          <w:rFonts w:ascii="Times New Roman" w:hAnsi="Times New Roman" w:cs="Times New Roman"/>
          <w:color w:val="000000"/>
          <w:sz w:val="24"/>
          <w:szCs w:val="24"/>
          <w14:ligatures w14:val="none"/>
        </w:rPr>
      </w:pPr>
    </w:p>
    <w:p w14:paraId="1668C210" w14:textId="7B66ECD1" w:rsidR="006039B3" w:rsidRDefault="0010275A" w:rsidP="0010275A">
      <w:pPr>
        <w:autoSpaceDE w:val="0"/>
        <w:autoSpaceDN w:val="0"/>
        <w:adjustRightInd w:val="0"/>
        <w:spacing w:after="0" w:line="240" w:lineRule="auto"/>
        <w:rPr>
          <w:rFonts w:ascii="Times New Roman" w:hAnsi="Times New Roman" w:cs="Times New Roman"/>
          <w:color w:val="000000"/>
          <w:sz w:val="24"/>
          <w:szCs w:val="24"/>
          <w14:ligatures w14:val="none"/>
        </w:rPr>
      </w:pPr>
      <w:r w:rsidRPr="0010275A">
        <w:rPr>
          <w:rFonts w:ascii="Times New Roman" w:hAnsi="Times New Roman" w:cs="Times New Roman"/>
          <w:color w:val="000000"/>
          <w:sz w:val="24"/>
          <w:szCs w:val="24"/>
          <w14:ligatures w14:val="none"/>
        </w:rPr>
        <w:t>Ekonomiškai naudingiausias pasiūlymas išrenkamas pagal kainos ir kokybės santykį. Pasiūlymo vertinimo kriterijai nurodyti 1</w:t>
      </w:r>
      <w:r w:rsidR="001904F3">
        <w:rPr>
          <w:rFonts w:ascii="Times New Roman" w:hAnsi="Times New Roman" w:cs="Times New Roman"/>
          <w:color w:val="000000"/>
          <w:sz w:val="24"/>
          <w:szCs w:val="24"/>
          <w14:ligatures w14:val="none"/>
        </w:rPr>
        <w:t>.1</w:t>
      </w:r>
      <w:r w:rsidRPr="0010275A">
        <w:rPr>
          <w:rFonts w:ascii="Times New Roman" w:hAnsi="Times New Roman" w:cs="Times New Roman"/>
          <w:color w:val="000000"/>
          <w:sz w:val="24"/>
          <w:szCs w:val="24"/>
          <w14:ligatures w14:val="none"/>
        </w:rPr>
        <w:t xml:space="preserve"> lentelėje</w:t>
      </w:r>
      <w:r w:rsidR="001904F3">
        <w:rPr>
          <w:rFonts w:ascii="Times New Roman" w:hAnsi="Times New Roman" w:cs="Times New Roman"/>
          <w:color w:val="000000"/>
          <w:sz w:val="24"/>
          <w:szCs w:val="24"/>
          <w14:ligatures w14:val="none"/>
        </w:rPr>
        <w:t>:</w:t>
      </w:r>
    </w:p>
    <w:p w14:paraId="2969F3D0" w14:textId="77777777" w:rsidR="006A0E52" w:rsidRPr="00293399" w:rsidRDefault="006A0E52" w:rsidP="006039B3">
      <w:pPr>
        <w:autoSpaceDE w:val="0"/>
        <w:autoSpaceDN w:val="0"/>
        <w:adjustRightInd w:val="0"/>
        <w:spacing w:after="0" w:line="240" w:lineRule="auto"/>
        <w:ind w:left="360" w:hanging="360"/>
        <w:rPr>
          <w:rFonts w:ascii="Times New Roman" w:hAnsi="Times New Roman" w:cs="Times New Roman"/>
          <w:color w:val="000000"/>
          <w:sz w:val="24"/>
          <w:szCs w:val="24"/>
          <w14:ligatures w14:val="none"/>
        </w:rPr>
      </w:pPr>
    </w:p>
    <w:p w14:paraId="4BE9AD70" w14:textId="77777777" w:rsidR="006039B3" w:rsidRPr="00293399" w:rsidRDefault="006039B3" w:rsidP="006039B3">
      <w:pPr>
        <w:autoSpaceDE w:val="0"/>
        <w:autoSpaceDN w:val="0"/>
        <w:adjustRightInd w:val="0"/>
        <w:spacing w:after="0" w:line="240" w:lineRule="auto"/>
        <w:ind w:left="357" w:hanging="357"/>
        <w:rPr>
          <w:rFonts w:ascii="Times New Roman" w:hAnsi="Times New Roman" w:cs="Times New Roman"/>
          <w:color w:val="000000"/>
          <w:sz w:val="24"/>
          <w:szCs w:val="24"/>
          <w14:ligatures w14:val="none"/>
        </w:rPr>
      </w:pPr>
      <w:r>
        <w:rPr>
          <w:rFonts w:ascii="Times New Roman" w:hAnsi="Times New Roman" w:cs="Times New Roman"/>
          <w:color w:val="000000"/>
          <w:sz w:val="24"/>
          <w:szCs w:val="24"/>
          <w14:ligatures w14:val="none"/>
        </w:rPr>
        <w:t xml:space="preserve">1.1 lentelė. </w:t>
      </w:r>
      <w:r w:rsidRPr="00293399">
        <w:rPr>
          <w:rFonts w:ascii="Times New Roman" w:hAnsi="Times New Roman" w:cs="Times New Roman"/>
          <w:color w:val="000000"/>
          <w:sz w:val="24"/>
          <w:szCs w:val="24"/>
          <w14:ligatures w14:val="none"/>
        </w:rPr>
        <w:t>Pasiūlymų vertinimo kriterijai ir lyginamieji svoriai: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97"/>
        <w:gridCol w:w="1990"/>
        <w:gridCol w:w="2542"/>
      </w:tblGrid>
      <w:tr w:rsidR="006039B3" w:rsidRPr="00293399" w14:paraId="1BCDEFE5" w14:textId="77777777" w:rsidTr="00FE5142">
        <w:trPr>
          <w:trHeight w:val="244"/>
        </w:trPr>
        <w:tc>
          <w:tcPr>
            <w:tcW w:w="2848" w:type="pct"/>
            <w:shd w:val="clear" w:color="auto" w:fill="F2F2F2" w:themeFill="background1" w:themeFillShade="F2"/>
          </w:tcPr>
          <w:p w14:paraId="5EAF826B" w14:textId="77777777" w:rsidR="006039B3" w:rsidRPr="00293399" w:rsidRDefault="006039B3" w:rsidP="00FE5142">
            <w:pPr>
              <w:autoSpaceDE w:val="0"/>
              <w:autoSpaceDN w:val="0"/>
              <w:adjustRightInd w:val="0"/>
              <w:spacing w:after="0" w:line="240" w:lineRule="auto"/>
              <w:ind w:left="360" w:hanging="360"/>
              <w:jc w:val="both"/>
              <w:rPr>
                <w:rFonts w:ascii="Times New Roman" w:hAnsi="Times New Roman" w:cs="Times New Roman"/>
                <w:b/>
                <w:color w:val="000000"/>
                <w:sz w:val="24"/>
                <w:szCs w:val="24"/>
                <w14:ligatures w14:val="none"/>
              </w:rPr>
            </w:pPr>
            <w:r w:rsidRPr="00293399">
              <w:rPr>
                <w:rFonts w:ascii="Times New Roman" w:hAnsi="Times New Roman" w:cs="Times New Roman"/>
                <w:b/>
                <w:color w:val="000000"/>
                <w:sz w:val="24"/>
                <w:szCs w:val="24"/>
                <w14:ligatures w14:val="none"/>
              </w:rPr>
              <w:t xml:space="preserve">Vertinimo kriterijai ir parametrai </w:t>
            </w:r>
          </w:p>
        </w:tc>
        <w:tc>
          <w:tcPr>
            <w:tcW w:w="945" w:type="pct"/>
            <w:shd w:val="clear" w:color="auto" w:fill="F2F2F2" w:themeFill="background1" w:themeFillShade="F2"/>
          </w:tcPr>
          <w:p w14:paraId="0E2B2FD2" w14:textId="77777777" w:rsidR="006039B3" w:rsidRPr="00293399" w:rsidRDefault="006039B3" w:rsidP="00FE5142">
            <w:pPr>
              <w:autoSpaceDE w:val="0"/>
              <w:autoSpaceDN w:val="0"/>
              <w:adjustRightInd w:val="0"/>
              <w:spacing w:after="0" w:line="240" w:lineRule="auto"/>
              <w:ind w:left="29"/>
              <w:jc w:val="both"/>
              <w:rPr>
                <w:rFonts w:ascii="Times New Roman" w:hAnsi="Times New Roman" w:cs="Times New Roman"/>
                <w:b/>
                <w:color w:val="000000"/>
                <w:sz w:val="24"/>
                <w:szCs w:val="24"/>
                <w14:ligatures w14:val="none"/>
              </w:rPr>
            </w:pPr>
            <w:r w:rsidRPr="00293399">
              <w:rPr>
                <w:rFonts w:ascii="Times New Roman" w:hAnsi="Times New Roman" w:cs="Times New Roman"/>
                <w:b/>
                <w:color w:val="000000"/>
                <w:sz w:val="24"/>
                <w:szCs w:val="24"/>
                <w14:ligatures w14:val="none"/>
              </w:rPr>
              <w:t>Maksimalus balų skaičius</w:t>
            </w:r>
          </w:p>
        </w:tc>
        <w:tc>
          <w:tcPr>
            <w:tcW w:w="1207" w:type="pct"/>
            <w:shd w:val="clear" w:color="auto" w:fill="F2F2F2" w:themeFill="background1" w:themeFillShade="F2"/>
          </w:tcPr>
          <w:p w14:paraId="29D642D0" w14:textId="77777777" w:rsidR="006039B3" w:rsidRPr="00293399" w:rsidRDefault="006039B3" w:rsidP="00FE5142">
            <w:pPr>
              <w:autoSpaceDE w:val="0"/>
              <w:autoSpaceDN w:val="0"/>
              <w:adjustRightInd w:val="0"/>
              <w:spacing w:after="0" w:line="240" w:lineRule="auto"/>
              <w:ind w:left="29"/>
              <w:jc w:val="both"/>
              <w:rPr>
                <w:rFonts w:ascii="Times New Roman" w:hAnsi="Times New Roman" w:cs="Times New Roman"/>
                <w:b/>
                <w:color w:val="000000"/>
                <w:sz w:val="24"/>
                <w:szCs w:val="24"/>
                <w14:ligatures w14:val="none"/>
              </w:rPr>
            </w:pPr>
            <w:r w:rsidRPr="00293399">
              <w:rPr>
                <w:rFonts w:ascii="Times New Roman" w:hAnsi="Times New Roman" w:cs="Times New Roman"/>
                <w:b/>
                <w:color w:val="000000"/>
                <w:sz w:val="24"/>
                <w:szCs w:val="24"/>
                <w14:ligatures w14:val="none"/>
              </w:rPr>
              <w:t xml:space="preserve">Lyginamasis svoris ekonominio naudingumo įvertinime </w:t>
            </w:r>
          </w:p>
        </w:tc>
      </w:tr>
      <w:tr w:rsidR="006039B3" w:rsidRPr="00293399" w14:paraId="21961D68" w14:textId="77777777" w:rsidTr="00FE5142">
        <w:trPr>
          <w:trHeight w:val="70"/>
        </w:trPr>
        <w:tc>
          <w:tcPr>
            <w:tcW w:w="2848" w:type="pct"/>
          </w:tcPr>
          <w:p w14:paraId="4678DEDC" w14:textId="77777777" w:rsidR="006039B3" w:rsidRPr="00293399" w:rsidRDefault="006039B3" w:rsidP="00246189">
            <w:pPr>
              <w:autoSpaceDE w:val="0"/>
              <w:autoSpaceDN w:val="0"/>
              <w:adjustRightInd w:val="0"/>
              <w:spacing w:after="120" w:line="240" w:lineRule="auto"/>
              <w:ind w:left="360" w:hanging="360"/>
              <w:jc w:val="both"/>
              <w:rPr>
                <w:rFonts w:ascii="Times New Roman" w:hAnsi="Times New Roman" w:cs="Times New Roman"/>
                <w:color w:val="000000"/>
                <w:sz w:val="24"/>
                <w:szCs w:val="24"/>
                <w14:ligatures w14:val="none"/>
              </w:rPr>
            </w:pPr>
            <w:r w:rsidRPr="00293399">
              <w:rPr>
                <w:rFonts w:ascii="Times New Roman" w:hAnsi="Times New Roman" w:cs="Times New Roman"/>
                <w:b/>
                <w:color w:val="000000"/>
                <w:sz w:val="24"/>
                <w:szCs w:val="24"/>
                <w14:ligatures w14:val="none"/>
              </w:rPr>
              <w:t>I kriterijus</w:t>
            </w:r>
            <w:r w:rsidRPr="00293399">
              <w:rPr>
                <w:rFonts w:ascii="Times New Roman" w:hAnsi="Times New Roman" w:cs="Times New Roman"/>
                <w:bCs/>
                <w:color w:val="000000"/>
                <w:sz w:val="24"/>
                <w:szCs w:val="24"/>
                <w14:ligatures w14:val="none"/>
              </w:rPr>
              <w:t xml:space="preserve"> – Pasiūlymo kaina su PVM </w:t>
            </w:r>
            <w:r w:rsidRPr="001F2508">
              <w:rPr>
                <w:rFonts w:ascii="Times New Roman" w:hAnsi="Times New Roman" w:cs="Times New Roman"/>
                <w:b/>
                <w:color w:val="000000"/>
                <w:sz w:val="24"/>
                <w:szCs w:val="24"/>
                <w14:ligatures w14:val="none"/>
              </w:rPr>
              <w:t>(K)</w:t>
            </w:r>
          </w:p>
        </w:tc>
        <w:tc>
          <w:tcPr>
            <w:tcW w:w="945" w:type="pct"/>
          </w:tcPr>
          <w:p w14:paraId="260A8061" w14:textId="77777777" w:rsidR="006039B3" w:rsidRPr="00293399" w:rsidRDefault="006039B3" w:rsidP="00246189">
            <w:pPr>
              <w:autoSpaceDE w:val="0"/>
              <w:autoSpaceDN w:val="0"/>
              <w:adjustRightInd w:val="0"/>
              <w:spacing w:after="120" w:line="240" w:lineRule="auto"/>
              <w:ind w:left="360" w:hanging="360"/>
              <w:rPr>
                <w:rFonts w:ascii="Times New Roman" w:hAnsi="Times New Roman" w:cs="Times New Roman"/>
                <w:color w:val="000000"/>
                <w:sz w:val="24"/>
                <w:szCs w:val="24"/>
                <w14:ligatures w14:val="none"/>
              </w:rPr>
            </w:pPr>
          </w:p>
        </w:tc>
        <w:tc>
          <w:tcPr>
            <w:tcW w:w="1207" w:type="pct"/>
          </w:tcPr>
          <w:p w14:paraId="7BEBD6A3" w14:textId="77777777" w:rsidR="006039B3" w:rsidRPr="00293399" w:rsidRDefault="006039B3" w:rsidP="00246189">
            <w:pPr>
              <w:autoSpaceDE w:val="0"/>
              <w:autoSpaceDN w:val="0"/>
              <w:adjustRightInd w:val="0"/>
              <w:spacing w:after="120" w:line="240" w:lineRule="auto"/>
              <w:ind w:left="360" w:hanging="360"/>
              <w:rPr>
                <w:rFonts w:ascii="Times New Roman" w:hAnsi="Times New Roman" w:cs="Times New Roman"/>
                <w:color w:val="000000"/>
                <w:sz w:val="24"/>
                <w:szCs w:val="24"/>
                <w14:ligatures w14:val="none"/>
              </w:rPr>
            </w:pPr>
            <w:r w:rsidRPr="00293399">
              <w:rPr>
                <w:rFonts w:ascii="Times New Roman" w:hAnsi="Times New Roman" w:cs="Times New Roman"/>
                <w:color w:val="000000"/>
                <w:sz w:val="24"/>
                <w:szCs w:val="24"/>
                <w14:ligatures w14:val="none"/>
              </w:rPr>
              <w:t>X = 30</w:t>
            </w:r>
          </w:p>
        </w:tc>
      </w:tr>
      <w:tr w:rsidR="006039B3" w:rsidRPr="00293399" w14:paraId="4AC87C0D" w14:textId="77777777" w:rsidTr="00FE5142">
        <w:trPr>
          <w:trHeight w:val="244"/>
        </w:trPr>
        <w:tc>
          <w:tcPr>
            <w:tcW w:w="2848" w:type="pct"/>
          </w:tcPr>
          <w:p w14:paraId="16F2F1BB" w14:textId="77777777" w:rsidR="006039B3" w:rsidRPr="00293399" w:rsidRDefault="006039B3" w:rsidP="00246189">
            <w:pPr>
              <w:autoSpaceDE w:val="0"/>
              <w:autoSpaceDN w:val="0"/>
              <w:adjustRightInd w:val="0"/>
              <w:spacing w:after="120" w:line="240" w:lineRule="auto"/>
              <w:jc w:val="both"/>
              <w:rPr>
                <w:rFonts w:ascii="Times New Roman" w:hAnsi="Times New Roman" w:cs="Times New Roman"/>
                <w:color w:val="000000"/>
                <w:sz w:val="24"/>
                <w:szCs w:val="24"/>
                <w14:ligatures w14:val="none"/>
              </w:rPr>
            </w:pPr>
            <w:r w:rsidRPr="00001847">
              <w:rPr>
                <w:rFonts w:ascii="Times New Roman" w:hAnsi="Times New Roman" w:cs="Times New Roman"/>
                <w:b/>
                <w:color w:val="000000"/>
                <w:sz w:val="24"/>
                <w:szCs w:val="24"/>
                <w14:ligatures w14:val="none"/>
              </w:rPr>
              <w:t xml:space="preserve">II kriterijus </w:t>
            </w:r>
            <w:r w:rsidRPr="00764B65">
              <w:rPr>
                <w:rFonts w:ascii="Times New Roman" w:hAnsi="Times New Roman" w:cs="Times New Roman"/>
                <w:bCs/>
                <w:color w:val="000000"/>
                <w:sz w:val="24"/>
                <w:szCs w:val="24"/>
                <w14:ligatures w14:val="none"/>
              </w:rPr>
              <w:t xml:space="preserve">– Sistemos funkcionalumų atitiktis* ir naudojimo kokybei – Programinės įrangos demonstracijai atrinktų minimalių techninės specifikacijos reikalavimų išpildymo vertinimas (toliau – demonstracija) </w:t>
            </w:r>
            <w:r w:rsidRPr="00001847">
              <w:rPr>
                <w:rFonts w:ascii="Times New Roman" w:hAnsi="Times New Roman" w:cs="Times New Roman"/>
                <w:b/>
                <w:color w:val="000000"/>
                <w:sz w:val="24"/>
                <w:szCs w:val="24"/>
                <w14:ligatures w14:val="none"/>
              </w:rPr>
              <w:t>(D)</w:t>
            </w:r>
          </w:p>
        </w:tc>
        <w:tc>
          <w:tcPr>
            <w:tcW w:w="945" w:type="pct"/>
          </w:tcPr>
          <w:p w14:paraId="01304956" w14:textId="77777777" w:rsidR="006039B3" w:rsidRPr="00293399" w:rsidRDefault="006039B3" w:rsidP="00246189">
            <w:pPr>
              <w:autoSpaceDE w:val="0"/>
              <w:autoSpaceDN w:val="0"/>
              <w:adjustRightInd w:val="0"/>
              <w:spacing w:after="120" w:line="240" w:lineRule="auto"/>
              <w:ind w:left="360" w:hanging="360"/>
              <w:jc w:val="center"/>
              <w:rPr>
                <w:rFonts w:ascii="Times New Roman" w:hAnsi="Times New Roman" w:cs="Times New Roman"/>
                <w:color w:val="000000"/>
                <w:sz w:val="24"/>
                <w:szCs w:val="24"/>
                <w14:ligatures w14:val="none"/>
              </w:rPr>
            </w:pPr>
            <w:r>
              <w:rPr>
                <w:rFonts w:ascii="Times New Roman" w:hAnsi="Times New Roman" w:cs="Times New Roman"/>
                <w:color w:val="000000"/>
                <w:sz w:val="24"/>
                <w:szCs w:val="24"/>
                <w14:ligatures w14:val="none"/>
              </w:rPr>
              <w:t>72</w:t>
            </w:r>
          </w:p>
        </w:tc>
        <w:tc>
          <w:tcPr>
            <w:tcW w:w="1207" w:type="pct"/>
          </w:tcPr>
          <w:p w14:paraId="347A16C6" w14:textId="77777777" w:rsidR="006039B3" w:rsidRPr="00293399" w:rsidRDefault="006039B3" w:rsidP="00246189">
            <w:pPr>
              <w:autoSpaceDE w:val="0"/>
              <w:autoSpaceDN w:val="0"/>
              <w:adjustRightInd w:val="0"/>
              <w:spacing w:after="120" w:line="240" w:lineRule="auto"/>
              <w:ind w:left="360" w:hanging="360"/>
              <w:rPr>
                <w:rFonts w:ascii="Times New Roman" w:hAnsi="Times New Roman" w:cs="Times New Roman"/>
                <w:color w:val="000000"/>
                <w:sz w:val="24"/>
                <w:szCs w:val="24"/>
                <w14:ligatures w14:val="none"/>
              </w:rPr>
            </w:pPr>
            <w:r w:rsidRPr="00293399">
              <w:rPr>
                <w:rFonts w:ascii="Times New Roman" w:hAnsi="Times New Roman" w:cs="Times New Roman"/>
                <w:color w:val="000000"/>
                <w:sz w:val="24"/>
                <w:szCs w:val="24"/>
                <w14:ligatures w14:val="none"/>
              </w:rPr>
              <w:t>Y = 45</w:t>
            </w:r>
          </w:p>
        </w:tc>
      </w:tr>
      <w:tr w:rsidR="006039B3" w:rsidRPr="00293399" w14:paraId="74DACA97" w14:textId="77777777" w:rsidTr="00FE5142">
        <w:trPr>
          <w:trHeight w:val="244"/>
        </w:trPr>
        <w:tc>
          <w:tcPr>
            <w:tcW w:w="2848" w:type="pct"/>
          </w:tcPr>
          <w:p w14:paraId="084BE710" w14:textId="77777777" w:rsidR="006039B3" w:rsidRPr="00293399" w:rsidRDefault="006039B3" w:rsidP="00246189">
            <w:pPr>
              <w:autoSpaceDE w:val="0"/>
              <w:autoSpaceDN w:val="0"/>
              <w:adjustRightInd w:val="0"/>
              <w:spacing w:after="120" w:line="240" w:lineRule="auto"/>
              <w:jc w:val="both"/>
              <w:rPr>
                <w:rFonts w:ascii="Times New Roman" w:hAnsi="Times New Roman" w:cs="Times New Roman"/>
                <w:bCs/>
                <w:color w:val="000000"/>
                <w:sz w:val="24"/>
                <w:szCs w:val="24"/>
                <w14:ligatures w14:val="none"/>
              </w:rPr>
            </w:pPr>
            <w:r w:rsidRPr="00293399">
              <w:rPr>
                <w:rFonts w:ascii="Times New Roman" w:hAnsi="Times New Roman" w:cs="Times New Roman"/>
                <w:b/>
                <w:color w:val="000000"/>
                <w:sz w:val="24"/>
                <w:szCs w:val="24"/>
                <w14:ligatures w14:val="none"/>
              </w:rPr>
              <w:t>III kriterijus</w:t>
            </w:r>
            <w:r w:rsidRPr="00293399">
              <w:rPr>
                <w:rFonts w:ascii="Times New Roman" w:hAnsi="Times New Roman" w:cs="Times New Roman"/>
                <w:bCs/>
                <w:color w:val="000000"/>
                <w:sz w:val="24"/>
                <w:szCs w:val="24"/>
                <w14:ligatures w14:val="none"/>
              </w:rPr>
              <w:t xml:space="preserve"> – Sistemos funkcionalumo kokybė –</w:t>
            </w:r>
            <w:r w:rsidRPr="00293399">
              <w:rPr>
                <w:rFonts w:ascii="Times New Roman" w:hAnsi="Times New Roman" w:cs="Times New Roman"/>
                <w:bCs/>
                <w:color w:val="000000"/>
                <w:sz w:val="24"/>
                <w:szCs w:val="24"/>
                <w14:ligatures w14:val="none"/>
              </w:rPr>
              <w:br/>
              <w:t xml:space="preserve">Papildomų Sistemos funkcionalumo kokybės vertinimas </w:t>
            </w:r>
            <w:r w:rsidRPr="001F2508">
              <w:rPr>
                <w:rFonts w:ascii="Times New Roman" w:hAnsi="Times New Roman" w:cs="Times New Roman"/>
                <w:b/>
                <w:color w:val="000000"/>
                <w:sz w:val="24"/>
                <w:szCs w:val="24"/>
                <w14:ligatures w14:val="none"/>
              </w:rPr>
              <w:t>(P)</w:t>
            </w:r>
          </w:p>
        </w:tc>
        <w:tc>
          <w:tcPr>
            <w:tcW w:w="945" w:type="pct"/>
          </w:tcPr>
          <w:p w14:paraId="62EC14FF" w14:textId="77777777" w:rsidR="006039B3" w:rsidRPr="00293399" w:rsidRDefault="006039B3" w:rsidP="00246189">
            <w:pPr>
              <w:autoSpaceDE w:val="0"/>
              <w:autoSpaceDN w:val="0"/>
              <w:adjustRightInd w:val="0"/>
              <w:spacing w:after="120" w:line="240" w:lineRule="auto"/>
              <w:ind w:left="360" w:hanging="360"/>
              <w:jc w:val="center"/>
              <w:rPr>
                <w:rFonts w:ascii="Times New Roman" w:hAnsi="Times New Roman" w:cs="Times New Roman"/>
                <w:color w:val="000000"/>
                <w:sz w:val="24"/>
                <w:szCs w:val="24"/>
                <w14:ligatures w14:val="none"/>
              </w:rPr>
            </w:pPr>
            <w:r w:rsidRPr="00293399">
              <w:rPr>
                <w:rFonts w:ascii="Times New Roman" w:hAnsi="Times New Roman" w:cs="Times New Roman"/>
                <w:color w:val="000000"/>
                <w:sz w:val="24"/>
                <w:szCs w:val="24"/>
                <w14:ligatures w14:val="none"/>
              </w:rPr>
              <w:t>57</w:t>
            </w:r>
          </w:p>
        </w:tc>
        <w:tc>
          <w:tcPr>
            <w:tcW w:w="1207" w:type="pct"/>
          </w:tcPr>
          <w:p w14:paraId="15EE5FB8" w14:textId="77777777" w:rsidR="006039B3" w:rsidRPr="00293399" w:rsidRDefault="006039B3" w:rsidP="00246189">
            <w:pPr>
              <w:autoSpaceDE w:val="0"/>
              <w:autoSpaceDN w:val="0"/>
              <w:adjustRightInd w:val="0"/>
              <w:spacing w:after="120" w:line="240" w:lineRule="auto"/>
              <w:ind w:left="360" w:hanging="360"/>
              <w:rPr>
                <w:rFonts w:ascii="Times New Roman" w:hAnsi="Times New Roman" w:cs="Times New Roman"/>
                <w:color w:val="000000"/>
                <w:sz w:val="24"/>
                <w:szCs w:val="24"/>
                <w14:ligatures w14:val="none"/>
              </w:rPr>
            </w:pPr>
            <w:r w:rsidRPr="00293399">
              <w:rPr>
                <w:rFonts w:ascii="Times New Roman" w:hAnsi="Times New Roman" w:cs="Times New Roman"/>
                <w:color w:val="000000"/>
                <w:sz w:val="24"/>
                <w:szCs w:val="24"/>
                <w14:ligatures w14:val="none"/>
              </w:rPr>
              <w:t>Z = 25</w:t>
            </w:r>
          </w:p>
        </w:tc>
      </w:tr>
    </w:tbl>
    <w:p w14:paraId="3D193079" w14:textId="61013FB8" w:rsidR="006039B3" w:rsidRPr="00764B65" w:rsidRDefault="006039B3" w:rsidP="00233C71">
      <w:pPr>
        <w:pStyle w:val="NoSpacing"/>
        <w:jc w:val="both"/>
        <w:rPr>
          <w:rFonts w:ascii="Times New Roman" w:hAnsi="Times New Roman" w:cs="Times New Roman"/>
        </w:rPr>
      </w:pPr>
      <w:r w:rsidRPr="00764B65">
        <w:rPr>
          <w:rFonts w:ascii="Times New Roman" w:hAnsi="Times New Roman" w:cs="Times New Roman"/>
        </w:rPr>
        <w:t>* Demonstracijos metu atliekamas pasiūlyme nurodytų minimalių techninės specifikacijos reikalavimų atitikties patikrinimas: reikalavimų atitiktis turi būti pademonstruota, priešingu atveju, pasiūlymo vertinimas sustabdomas, o pasiūlymas – atmetamas. Ekonominio naudingumo balų skyrimas vyksta ekspertų komisijai įvertinant konkretaus privalomo ir pademonstruoto reikalavimo išpildymo kokybę, atitinkamai skiriant 1, 0,5 arba 0 balų pagal Demonstracijos vertinimo lentelėje (II skyrius) nurodytus kriterijus.</w:t>
      </w:r>
    </w:p>
    <w:p w14:paraId="0A656D86" w14:textId="77777777" w:rsidR="006039B3" w:rsidRPr="00293399" w:rsidRDefault="006039B3" w:rsidP="006039B3">
      <w:pPr>
        <w:keepNext/>
        <w:keepLines/>
        <w:spacing w:before="480" w:after="0" w:line="240" w:lineRule="auto"/>
        <w:outlineLvl w:val="0"/>
        <w:rPr>
          <w:rFonts w:ascii="Times New Roman" w:eastAsiaTheme="majorEastAsia" w:hAnsi="Times New Roman" w:cs="Times New Roman"/>
          <w:b/>
          <w:bCs/>
          <w:sz w:val="24"/>
          <w:szCs w:val="24"/>
          <w14:ligatures w14:val="none"/>
        </w:rPr>
      </w:pPr>
      <w:r w:rsidRPr="00293399">
        <w:rPr>
          <w:rFonts w:ascii="Times New Roman" w:eastAsiaTheme="majorEastAsia" w:hAnsi="Times New Roman" w:cs="Times New Roman"/>
          <w:b/>
          <w:bCs/>
          <w:sz w:val="28"/>
          <w:szCs w:val="28"/>
          <w14:ligatures w14:val="none"/>
        </w:rPr>
        <w:t>1</w:t>
      </w:r>
      <w:r w:rsidRPr="00293399">
        <w:rPr>
          <w:rFonts w:ascii="Times New Roman" w:eastAsiaTheme="majorEastAsia" w:hAnsi="Times New Roman" w:cs="Times New Roman"/>
          <w:b/>
          <w:bCs/>
          <w:sz w:val="24"/>
          <w:szCs w:val="24"/>
          <w14:ligatures w14:val="none"/>
        </w:rPr>
        <w:t>. Kainos vertinimas (K)</w:t>
      </w:r>
    </w:p>
    <w:p w14:paraId="70275FCE" w14:textId="77777777" w:rsidR="006039B3" w:rsidRPr="00293399" w:rsidRDefault="006039B3" w:rsidP="006039B3">
      <w:pPr>
        <w:numPr>
          <w:ilvl w:val="0"/>
          <w:numId w:val="1"/>
        </w:numPr>
        <w:spacing w:before="120" w:after="0" w:line="240" w:lineRule="auto"/>
        <w:ind w:left="533" w:hanging="249"/>
        <w:jc w:val="both"/>
        <w:rPr>
          <w:rFonts w:ascii="Times New Roman" w:eastAsiaTheme="minorEastAsia" w:hAnsi="Times New Roman" w:cs="Times New Roman"/>
          <w:i/>
          <w:sz w:val="24"/>
          <w:szCs w:val="24"/>
          <w14:ligatures w14:val="none"/>
        </w:rPr>
      </w:pPr>
      <w:r w:rsidRPr="00293399">
        <w:rPr>
          <w:rFonts w:ascii="Times New Roman" w:eastAsiaTheme="minorEastAsia" w:hAnsi="Times New Roman" w:cs="Times New Roman"/>
          <w:sz w:val="24"/>
          <w:szCs w:val="24"/>
          <w14:ligatures w14:val="none"/>
        </w:rPr>
        <w:t>Vertinama tiekėjo pasiūlyta kaina su PVM</w:t>
      </w:r>
    </w:p>
    <w:p w14:paraId="31934F88" w14:textId="77777777" w:rsidR="006039B3" w:rsidRPr="00293399" w:rsidRDefault="006039B3" w:rsidP="006039B3">
      <w:pPr>
        <w:spacing w:before="120" w:after="0" w:line="240" w:lineRule="auto"/>
        <w:ind w:left="533"/>
        <w:jc w:val="both"/>
        <w:rPr>
          <w:rFonts w:ascii="Times New Roman" w:eastAsiaTheme="minorEastAsia" w:hAnsi="Times New Roman" w:cs="Times New Roman"/>
          <w:i/>
          <w:sz w:val="24"/>
          <w:szCs w:val="24"/>
          <w14:ligatures w14:val="none"/>
        </w:rPr>
      </w:pPr>
      <m:oMathPara>
        <m:oMath>
          <m:r>
            <w:rPr>
              <w:rFonts w:ascii="Cambria Math" w:eastAsiaTheme="minorEastAsia" w:hAnsi="Cambria Math" w:cs="Times New Roman"/>
              <w:sz w:val="24"/>
              <w:szCs w:val="24"/>
              <w14:ligatures w14:val="none"/>
            </w:rPr>
            <m:t>K=</m:t>
          </m:r>
          <m:d>
            <m:dPr>
              <m:ctrlPr>
                <w:rPr>
                  <w:rFonts w:ascii="Cambria Math" w:eastAsiaTheme="minorEastAsia" w:hAnsi="Cambria Math" w:cs="Times New Roman"/>
                  <w:i/>
                  <w:sz w:val="24"/>
                  <w:szCs w:val="24"/>
                  <w14:ligatures w14:val="none"/>
                </w:rPr>
              </m:ctrlPr>
            </m:dPr>
            <m:e>
              <m:r>
                <w:rPr>
                  <w:rFonts w:ascii="Cambria Math" w:eastAsiaTheme="minorEastAsia" w:hAnsi="Cambria Math" w:cs="Times New Roman"/>
                  <w:sz w:val="24"/>
                  <w:szCs w:val="24"/>
                  <w14:ligatures w14:val="none"/>
                </w:rPr>
                <m:t xml:space="preserve"> </m:t>
              </m:r>
              <m:f>
                <m:fPr>
                  <m:ctrlPr>
                    <w:rPr>
                      <w:rFonts w:ascii="Cambria Math" w:eastAsiaTheme="minorEastAsia" w:hAnsi="Cambria Math" w:cs="Times New Roman"/>
                      <w:i/>
                      <w:sz w:val="24"/>
                      <w:szCs w:val="24"/>
                      <w14:ligatures w14:val="none"/>
                    </w:rPr>
                  </m:ctrlPr>
                </m:fPr>
                <m:num>
                  <m:r>
                    <w:rPr>
                      <w:rFonts w:ascii="Cambria Math" w:eastAsiaTheme="minorEastAsia" w:hAnsi="Cambria Math" w:cs="Times New Roman"/>
                      <w:sz w:val="24"/>
                      <w:szCs w:val="24"/>
                      <w14:ligatures w14:val="none"/>
                    </w:rPr>
                    <m:t>mažiausia pasiūlyta kaina</m:t>
                  </m:r>
                </m:num>
                <m:den>
                  <m:r>
                    <w:rPr>
                      <w:rFonts w:ascii="Cambria Math" w:eastAsiaTheme="minorEastAsia" w:hAnsi="Cambria Math" w:cs="Times New Roman"/>
                      <w:sz w:val="24"/>
                      <w:szCs w:val="24"/>
                      <w14:ligatures w14:val="none"/>
                    </w:rPr>
                    <m:t>tiekėjo pasiūlyta kaina</m:t>
                  </m:r>
                </m:den>
              </m:f>
              <m:r>
                <w:rPr>
                  <w:rFonts w:ascii="Cambria Math" w:eastAsiaTheme="minorEastAsia" w:hAnsi="Cambria Math" w:cs="Times New Roman"/>
                  <w:sz w:val="24"/>
                  <w:szCs w:val="24"/>
                  <w14:ligatures w14:val="none"/>
                </w:rPr>
                <m:t xml:space="preserve"> </m:t>
              </m:r>
            </m:e>
          </m:d>
        </m:oMath>
      </m:oMathPara>
    </w:p>
    <w:p w14:paraId="7B5EEB3F" w14:textId="77777777" w:rsidR="006039B3" w:rsidRPr="00293399" w:rsidRDefault="006039B3" w:rsidP="006039B3">
      <w:pPr>
        <w:keepNext/>
        <w:keepLines/>
        <w:spacing w:before="480" w:after="0" w:line="240" w:lineRule="auto"/>
        <w:outlineLvl w:val="0"/>
        <w:rPr>
          <w:rFonts w:ascii="Times New Roman" w:eastAsiaTheme="majorEastAsia" w:hAnsi="Times New Roman" w:cs="Times New Roman"/>
          <w:b/>
          <w:bCs/>
          <w:sz w:val="24"/>
          <w:szCs w:val="24"/>
          <w14:ligatures w14:val="none"/>
        </w:rPr>
      </w:pPr>
      <w:r w:rsidRPr="00293399">
        <w:rPr>
          <w:rFonts w:ascii="Times New Roman" w:eastAsiaTheme="majorEastAsia" w:hAnsi="Times New Roman" w:cs="Times New Roman"/>
          <w:b/>
          <w:bCs/>
          <w:sz w:val="24"/>
          <w:szCs w:val="24"/>
          <w14:ligatures w14:val="none"/>
        </w:rPr>
        <w:t xml:space="preserve">2. </w:t>
      </w:r>
      <w:r w:rsidRPr="00001847">
        <w:rPr>
          <w:rFonts w:ascii="Times New Roman" w:eastAsiaTheme="majorEastAsia" w:hAnsi="Times New Roman" w:cs="Times New Roman"/>
          <w:b/>
          <w:bCs/>
          <w:sz w:val="24"/>
          <w:szCs w:val="24"/>
          <w14:ligatures w14:val="none"/>
        </w:rPr>
        <w:t>Demonstracijos vertinimas (D)</w:t>
      </w:r>
    </w:p>
    <w:p w14:paraId="0373BDBC" w14:textId="77777777" w:rsidR="006039B3" w:rsidRPr="00293399" w:rsidRDefault="006039B3" w:rsidP="006039B3">
      <w:pPr>
        <w:numPr>
          <w:ilvl w:val="0"/>
          <w:numId w:val="1"/>
        </w:numPr>
        <w:spacing w:before="120" w:after="120" w:line="240" w:lineRule="auto"/>
        <w:ind w:left="532" w:hanging="248"/>
        <w:jc w:val="both"/>
        <w:rPr>
          <w:rFonts w:ascii="Times New Roman" w:eastAsiaTheme="minorEastAsia" w:hAnsi="Times New Roman" w:cs="Times New Roman"/>
          <w:sz w:val="24"/>
          <w:szCs w:val="24"/>
          <w14:ligatures w14:val="none"/>
        </w:rPr>
      </w:pPr>
      <w:r w:rsidRPr="00293399">
        <w:rPr>
          <w:rFonts w:ascii="Times New Roman" w:eastAsiaTheme="minorEastAsia" w:hAnsi="Times New Roman" w:cs="Times New Roman"/>
          <w:sz w:val="24"/>
          <w:szCs w:val="24"/>
          <w14:ligatures w14:val="none"/>
        </w:rPr>
        <w:t>Demonstracijos kokybės vertinimas</w:t>
      </w:r>
      <w:r>
        <w:rPr>
          <w:rFonts w:ascii="Times New Roman" w:eastAsiaTheme="minorEastAsia" w:hAnsi="Times New Roman" w:cs="Times New Roman"/>
          <w:sz w:val="24"/>
          <w:szCs w:val="24"/>
          <w14:ligatures w14:val="none"/>
        </w:rPr>
        <w:t>:</w:t>
      </w:r>
    </w:p>
    <w:p w14:paraId="0A4293DE" w14:textId="77777777" w:rsidR="006039B3" w:rsidRPr="00293399" w:rsidRDefault="006039B3" w:rsidP="006039B3">
      <w:pPr>
        <w:spacing w:before="120" w:after="120" w:line="240" w:lineRule="auto"/>
        <w:ind w:left="532"/>
        <w:jc w:val="both"/>
        <w:rPr>
          <w:rFonts w:ascii="Times New Roman" w:eastAsiaTheme="minorEastAsia" w:hAnsi="Times New Roman" w:cs="Times New Roman"/>
          <w:sz w:val="24"/>
          <w:szCs w:val="24"/>
          <w14:ligatures w14:val="none"/>
        </w:rPr>
      </w:pPr>
      <m:oMathPara>
        <m:oMath>
          <m:r>
            <w:rPr>
              <w:rFonts w:ascii="Cambria Math" w:eastAsiaTheme="minorEastAsia" w:hAnsi="Cambria Math" w:cs="Times New Roman"/>
              <w:sz w:val="24"/>
              <w:szCs w:val="24"/>
              <w14:ligatures w14:val="none"/>
            </w:rPr>
            <m:t xml:space="preserve">D= </m:t>
          </m:r>
          <m:d>
            <m:dPr>
              <m:ctrlPr>
                <w:rPr>
                  <w:rFonts w:ascii="Cambria Math" w:eastAsiaTheme="minorEastAsia" w:hAnsi="Cambria Math" w:cs="Times New Roman"/>
                  <w:i/>
                  <w:sz w:val="24"/>
                  <w:szCs w:val="24"/>
                  <w14:ligatures w14:val="none"/>
                </w:rPr>
              </m:ctrlPr>
            </m:dPr>
            <m:e>
              <m:r>
                <w:rPr>
                  <w:rFonts w:ascii="Cambria Math" w:eastAsiaTheme="minorEastAsia" w:hAnsi="Cambria Math" w:cs="Times New Roman"/>
                  <w:sz w:val="24"/>
                  <w:szCs w:val="24"/>
                  <w14:ligatures w14:val="none"/>
                </w:rPr>
                <m:t xml:space="preserve"> </m:t>
              </m:r>
              <m:f>
                <m:fPr>
                  <m:ctrlPr>
                    <w:rPr>
                      <w:rFonts w:ascii="Cambria Math" w:eastAsiaTheme="minorEastAsia" w:hAnsi="Cambria Math" w:cs="Times New Roman"/>
                      <w:i/>
                      <w:sz w:val="24"/>
                      <w:szCs w:val="24"/>
                      <w14:ligatures w14:val="none"/>
                    </w:rPr>
                  </m:ctrlPr>
                </m:fPr>
                <m:num>
                  <m:r>
                    <w:rPr>
                      <w:rFonts w:ascii="Cambria Math" w:eastAsiaTheme="minorEastAsia" w:hAnsi="Cambria Math" w:cs="Times New Roman"/>
                      <w:sz w:val="24"/>
                      <w:szCs w:val="24"/>
                      <w14:ligatures w14:val="none"/>
                    </w:rPr>
                    <m:t>tiekėjo demonstracijos metu surinkti balai</m:t>
                  </m:r>
                </m:num>
                <m:den>
                  <m:r>
                    <w:rPr>
                      <w:rFonts w:ascii="Cambria Math" w:eastAsiaTheme="minorEastAsia" w:hAnsi="Cambria Math" w:cs="Times New Roman"/>
                      <w:sz w:val="24"/>
                      <w:szCs w:val="24"/>
                      <w14:ligatures w14:val="none"/>
                    </w:rPr>
                    <m:t>maksimalus demonstracijos scenarijų skaičius</m:t>
                  </m:r>
                </m:den>
              </m:f>
              <m:r>
                <w:rPr>
                  <w:rFonts w:ascii="Cambria Math" w:eastAsiaTheme="minorEastAsia" w:hAnsi="Cambria Math" w:cs="Times New Roman"/>
                  <w:sz w:val="24"/>
                  <w:szCs w:val="24"/>
                  <w14:ligatures w14:val="none"/>
                </w:rPr>
                <m:t xml:space="preserve"> </m:t>
              </m:r>
            </m:e>
          </m:d>
        </m:oMath>
      </m:oMathPara>
    </w:p>
    <w:p w14:paraId="372F5276" w14:textId="77777777" w:rsidR="006039B3" w:rsidRPr="00293399" w:rsidRDefault="006039B3" w:rsidP="006039B3">
      <w:pPr>
        <w:rPr>
          <w:rFonts w:ascii="Times New Roman" w:eastAsiaTheme="minorEastAsia" w:hAnsi="Times New Roman" w:cs="Times New Roman"/>
          <w:b/>
          <w:bCs/>
          <w:sz w:val="24"/>
          <w:szCs w:val="24"/>
          <w:lang w:eastAsia="lt-LT"/>
          <w14:ligatures w14:val="none"/>
        </w:rPr>
      </w:pPr>
    </w:p>
    <w:p w14:paraId="2D7B5628" w14:textId="77777777" w:rsidR="006039B3" w:rsidRPr="00293399" w:rsidRDefault="006039B3" w:rsidP="006039B3">
      <w:pPr>
        <w:rPr>
          <w:rFonts w:ascii="Times New Roman" w:eastAsiaTheme="minorEastAsia" w:hAnsi="Times New Roman" w:cs="Times New Roman"/>
          <w:b/>
          <w:bCs/>
          <w:sz w:val="24"/>
          <w:szCs w:val="24"/>
          <w:lang w:eastAsia="lt-LT"/>
          <w14:ligatures w14:val="none"/>
        </w:rPr>
      </w:pPr>
      <w:r w:rsidRPr="00293399">
        <w:rPr>
          <w:rFonts w:ascii="Times New Roman" w:eastAsiaTheme="minorEastAsia" w:hAnsi="Times New Roman" w:cs="Times New Roman"/>
          <w:b/>
          <w:bCs/>
          <w:sz w:val="24"/>
          <w:szCs w:val="24"/>
          <w:lang w:eastAsia="lt-LT"/>
          <w14:ligatures w14:val="none"/>
        </w:rPr>
        <w:t>3. Papildomų Sistemos funkcionalumo kokybės vertinimas (P)</w:t>
      </w:r>
    </w:p>
    <w:p w14:paraId="6FA4F579" w14:textId="77777777" w:rsidR="006039B3" w:rsidRPr="00293399" w:rsidRDefault="006039B3" w:rsidP="006039B3">
      <w:pPr>
        <w:rPr>
          <w:rFonts w:ascii="Times New Roman" w:eastAsiaTheme="minorEastAsia" w:hAnsi="Times New Roman" w:cs="Times New Roman"/>
          <w:b/>
          <w:bCs/>
          <w:sz w:val="24"/>
          <w:lang w:eastAsia="lt-LT"/>
          <w14:ligatures w14:val="none"/>
        </w:rPr>
      </w:pPr>
    </w:p>
    <w:p w14:paraId="266A24F6" w14:textId="77777777" w:rsidR="006039B3" w:rsidRPr="00293399" w:rsidRDefault="006039B3" w:rsidP="006039B3">
      <w:pPr>
        <w:numPr>
          <w:ilvl w:val="0"/>
          <w:numId w:val="1"/>
        </w:numPr>
        <w:spacing w:before="120" w:after="120" w:line="240" w:lineRule="auto"/>
        <w:ind w:left="532" w:hanging="248"/>
        <w:jc w:val="both"/>
        <w:rPr>
          <w:rFonts w:ascii="Times New Roman" w:eastAsiaTheme="minorEastAsia" w:hAnsi="Times New Roman" w:cs="Times New Roman"/>
          <w:sz w:val="24"/>
          <w:szCs w:val="24"/>
          <w14:ligatures w14:val="none"/>
        </w:rPr>
      </w:pPr>
      <w:r w:rsidRPr="00293399">
        <w:rPr>
          <w:rFonts w:ascii="Times New Roman" w:eastAsiaTheme="minorEastAsia" w:hAnsi="Times New Roman" w:cs="Times New Roman"/>
          <w:sz w:val="24"/>
          <w:szCs w:val="24"/>
          <w14:ligatures w14:val="none"/>
        </w:rPr>
        <w:t>Papildomų funkcionalumų kokybės vertinimas</w:t>
      </w:r>
      <w:r>
        <w:rPr>
          <w:rFonts w:ascii="Times New Roman" w:eastAsiaTheme="minorEastAsia" w:hAnsi="Times New Roman" w:cs="Times New Roman"/>
          <w:sz w:val="24"/>
          <w:szCs w:val="24"/>
          <w14:ligatures w14:val="none"/>
        </w:rPr>
        <w:t>:</w:t>
      </w:r>
    </w:p>
    <w:p w14:paraId="5118AA89" w14:textId="77777777" w:rsidR="006039B3" w:rsidRPr="00293399" w:rsidRDefault="006039B3" w:rsidP="006039B3">
      <w:pPr>
        <w:spacing w:before="120" w:after="120" w:line="240" w:lineRule="auto"/>
        <w:ind w:left="1296"/>
        <w:jc w:val="both"/>
        <w:rPr>
          <w:rFonts w:ascii="Times New Roman" w:eastAsiaTheme="minorEastAsia" w:hAnsi="Times New Roman" w:cs="Times New Roman"/>
          <w:i/>
          <w:sz w:val="24"/>
          <w:szCs w:val="24"/>
          <w14:ligatures w14:val="none"/>
        </w:rPr>
      </w:pPr>
      <m:oMathPara>
        <m:oMath>
          <m:r>
            <w:rPr>
              <w:rFonts w:ascii="Cambria Math" w:eastAsiaTheme="minorEastAsia" w:hAnsi="Cambria Math" w:cs="Times New Roman"/>
              <w:sz w:val="24"/>
              <w:szCs w:val="24"/>
              <w14:ligatures w14:val="none"/>
            </w:rPr>
            <m:t xml:space="preserve">P= </m:t>
          </m:r>
          <m:d>
            <m:dPr>
              <m:ctrlPr>
                <w:rPr>
                  <w:rFonts w:ascii="Cambria Math" w:eastAsiaTheme="minorEastAsia" w:hAnsi="Cambria Math" w:cs="Times New Roman"/>
                  <w:i/>
                  <w:sz w:val="24"/>
                  <w:szCs w:val="24"/>
                  <w14:ligatures w14:val="none"/>
                </w:rPr>
              </m:ctrlPr>
            </m:dPr>
            <m:e>
              <m:r>
                <w:rPr>
                  <w:rFonts w:ascii="Cambria Math" w:eastAsiaTheme="minorEastAsia" w:hAnsi="Cambria Math" w:cs="Times New Roman"/>
                  <w:sz w:val="24"/>
                  <w:szCs w:val="24"/>
                  <w14:ligatures w14:val="none"/>
                </w:rPr>
                <m:t xml:space="preserve"> </m:t>
              </m:r>
              <m:f>
                <m:fPr>
                  <m:ctrlPr>
                    <w:rPr>
                      <w:rFonts w:ascii="Cambria Math" w:eastAsiaTheme="minorEastAsia" w:hAnsi="Cambria Math" w:cs="Times New Roman"/>
                      <w:i/>
                      <w:sz w:val="24"/>
                      <w:szCs w:val="24"/>
                      <w14:ligatures w14:val="none"/>
                    </w:rPr>
                  </m:ctrlPr>
                </m:fPr>
                <m:num>
                  <m:r>
                    <w:rPr>
                      <w:rFonts w:ascii="Cambria Math" w:eastAsiaTheme="minorEastAsia" w:hAnsi="Cambria Math" w:cs="Times New Roman"/>
                      <w:sz w:val="24"/>
                      <w:szCs w:val="24"/>
                      <w14:ligatures w14:val="none"/>
                    </w:rPr>
                    <m:t>tiekėjo papildomų funkcionalumų surinkti balai</m:t>
                  </m:r>
                </m:num>
                <m:den>
                  <m:r>
                    <w:rPr>
                      <w:rFonts w:ascii="Cambria Math" w:eastAsiaTheme="minorEastAsia" w:hAnsi="Cambria Math" w:cs="Times New Roman"/>
                      <w:sz w:val="24"/>
                      <w:szCs w:val="24"/>
                      <w14:ligatures w14:val="none"/>
                    </w:rPr>
                    <m:t>maksimalus papildomų funkcionalumų skaičius</m:t>
                  </m:r>
                </m:den>
              </m:f>
              <m:r>
                <w:rPr>
                  <w:rFonts w:ascii="Cambria Math" w:eastAsiaTheme="minorEastAsia" w:hAnsi="Cambria Math" w:cs="Times New Roman"/>
                  <w:sz w:val="24"/>
                  <w:szCs w:val="24"/>
                  <w14:ligatures w14:val="none"/>
                </w:rPr>
                <m:t xml:space="preserve"> </m:t>
              </m:r>
            </m:e>
          </m:d>
          <m:r>
            <w:rPr>
              <w:rFonts w:ascii="Cambria Math" w:eastAsiaTheme="minorEastAsia" w:hAnsi="Cambria Math" w:cs="Times New Roman"/>
              <w:sz w:val="24"/>
              <w:szCs w:val="24"/>
              <w14:ligatures w14:val="none"/>
            </w:rPr>
            <m:t xml:space="preserve"> </m:t>
          </m:r>
        </m:oMath>
      </m:oMathPara>
    </w:p>
    <w:p w14:paraId="3A533A50" w14:textId="77777777" w:rsidR="006039B3" w:rsidRPr="00293399" w:rsidRDefault="006039B3" w:rsidP="006039B3">
      <w:pPr>
        <w:spacing w:before="120" w:after="120" w:line="240" w:lineRule="auto"/>
        <w:ind w:left="1296"/>
        <w:jc w:val="both"/>
        <w:rPr>
          <w:rFonts w:ascii="Times New Roman" w:eastAsiaTheme="minorEastAsia" w:hAnsi="Times New Roman" w:cs="Times New Roman"/>
          <w:i/>
          <w:sz w:val="24"/>
          <w:szCs w:val="24"/>
          <w14:ligatures w14:val="none"/>
        </w:rPr>
      </w:pPr>
    </w:p>
    <w:p w14:paraId="25F0E229" w14:textId="77777777" w:rsidR="006039B3" w:rsidRPr="00293399" w:rsidRDefault="006039B3" w:rsidP="006039B3">
      <w:pPr>
        <w:keepNext/>
        <w:keepLines/>
        <w:spacing w:before="480" w:after="0" w:line="240" w:lineRule="auto"/>
        <w:outlineLvl w:val="0"/>
        <w:rPr>
          <w:rFonts w:ascii="Times New Roman" w:eastAsiaTheme="majorEastAsia" w:hAnsi="Times New Roman" w:cs="Times New Roman"/>
          <w:b/>
          <w:bCs/>
          <w:sz w:val="24"/>
          <w:szCs w:val="24"/>
          <w14:ligatures w14:val="none"/>
        </w:rPr>
      </w:pPr>
      <w:r w:rsidRPr="00293399">
        <w:rPr>
          <w:rFonts w:ascii="Times New Roman" w:eastAsiaTheme="majorEastAsia" w:hAnsi="Times New Roman" w:cs="Times New Roman"/>
          <w:b/>
          <w:bCs/>
          <w:sz w:val="24"/>
          <w:szCs w:val="24"/>
          <w14:ligatures w14:val="none"/>
        </w:rPr>
        <w:lastRenderedPageBreak/>
        <w:t>4. Ekonominio naudingumo formulė</w:t>
      </w:r>
    </w:p>
    <w:p w14:paraId="2521033B" w14:textId="77777777" w:rsidR="006039B3" w:rsidRDefault="006039B3" w:rsidP="006039B3">
      <w:pPr>
        <w:suppressAutoHyphens/>
        <w:spacing w:before="120" w:after="40" w:line="240" w:lineRule="auto"/>
        <w:jc w:val="both"/>
        <w:rPr>
          <w:rFonts w:ascii="Times New Roman" w:eastAsiaTheme="majorEastAsia" w:hAnsi="Times New Roman" w:cs="Times New Roman"/>
          <w:color w:val="000000"/>
          <w:sz w:val="32"/>
          <w:szCs w:val="32"/>
          <w14:ligatures w14:val="none"/>
        </w:rPr>
      </w:pPr>
    </w:p>
    <w:p w14:paraId="7E85BB15" w14:textId="77777777" w:rsidR="006039B3" w:rsidRPr="007B49FE" w:rsidRDefault="006039B3" w:rsidP="006039B3">
      <w:pPr>
        <w:suppressAutoHyphens/>
        <w:spacing w:before="120" w:after="40" w:line="240" w:lineRule="auto"/>
        <w:jc w:val="both"/>
        <w:rPr>
          <w:rFonts w:ascii="Times New Roman" w:eastAsiaTheme="minorEastAsia" w:hAnsi="Times New Roman" w:cs="Times New Roman"/>
          <w:lang w:eastAsia="lt-LT"/>
          <w14:ligatures w14:val="none"/>
        </w:rPr>
      </w:pPr>
      <m:oMathPara>
        <m:oMath>
          <m:r>
            <w:rPr>
              <w:rFonts w:ascii="Cambria Math" w:eastAsia="Arial Unicode MS" w:hAnsi="Cambria Math" w:cs="Times New Roman"/>
              <w:color w:val="000000"/>
              <w:sz w:val="32"/>
              <w:szCs w:val="32"/>
              <w14:ligatures w14:val="none"/>
            </w:rPr>
            <m:t>E=</m:t>
          </m:r>
          <m:d>
            <m:dPr>
              <m:ctrlPr>
                <w:rPr>
                  <w:rFonts w:ascii="Cambria Math" w:eastAsia="Arial Unicode MS" w:hAnsi="Cambria Math" w:cs="Times New Roman"/>
                  <w:i/>
                  <w:color w:val="000000"/>
                  <w:sz w:val="32"/>
                  <w:szCs w:val="32"/>
                  <w14:ligatures w14:val="none"/>
                </w:rPr>
              </m:ctrlPr>
            </m:dPr>
            <m:e>
              <m:r>
                <w:rPr>
                  <w:rFonts w:ascii="Cambria Math" w:eastAsia="Arial Unicode MS" w:hAnsi="Cambria Math" w:cs="Times New Roman"/>
                  <w:color w:val="000000"/>
                  <w:sz w:val="32"/>
                  <w:szCs w:val="32"/>
                  <w14:ligatures w14:val="none"/>
                </w:rPr>
                <m:t xml:space="preserve"> K ×X </m:t>
              </m:r>
            </m:e>
          </m:d>
          <m:r>
            <w:rPr>
              <w:rFonts w:ascii="Cambria Math" w:eastAsia="Arial Unicode MS" w:hAnsi="Cambria Math" w:cs="Times New Roman"/>
              <w:color w:val="000000"/>
              <w:sz w:val="32"/>
              <w:szCs w:val="32"/>
              <w14:ligatures w14:val="none"/>
            </w:rPr>
            <m:t>+</m:t>
          </m:r>
          <m:d>
            <m:dPr>
              <m:ctrlPr>
                <w:rPr>
                  <w:rFonts w:ascii="Cambria Math" w:eastAsia="Arial Unicode MS" w:hAnsi="Cambria Math" w:cs="Times New Roman"/>
                  <w:i/>
                  <w:color w:val="000000"/>
                  <w:sz w:val="32"/>
                  <w:szCs w:val="32"/>
                  <w14:ligatures w14:val="none"/>
                </w:rPr>
              </m:ctrlPr>
            </m:dPr>
            <m:e>
              <m:r>
                <w:rPr>
                  <w:rFonts w:ascii="Cambria Math" w:eastAsia="Arial Unicode MS" w:hAnsi="Cambria Math" w:cs="Times New Roman"/>
                  <w:color w:val="000000"/>
                  <w:sz w:val="32"/>
                  <w:szCs w:val="32"/>
                  <w14:ligatures w14:val="none"/>
                </w:rPr>
                <m:t xml:space="preserve"> D ×Y </m:t>
              </m:r>
            </m:e>
          </m:d>
          <m:r>
            <w:rPr>
              <w:rFonts w:ascii="Cambria Math" w:eastAsia="Arial Unicode MS" w:hAnsi="Cambria Math" w:cs="Times New Roman"/>
              <w:color w:val="000000"/>
              <w:sz w:val="32"/>
              <w:szCs w:val="32"/>
              <w14:ligatures w14:val="none"/>
            </w:rPr>
            <m:t xml:space="preserve">+ </m:t>
          </m:r>
          <m:d>
            <m:dPr>
              <m:ctrlPr>
                <w:rPr>
                  <w:rFonts w:ascii="Cambria Math" w:eastAsia="Arial Unicode MS" w:hAnsi="Cambria Math" w:cs="Times New Roman"/>
                  <w:i/>
                  <w:color w:val="000000"/>
                  <w:sz w:val="32"/>
                  <w:szCs w:val="32"/>
                  <w14:ligatures w14:val="none"/>
                </w:rPr>
              </m:ctrlPr>
            </m:dPr>
            <m:e>
              <m:r>
                <w:rPr>
                  <w:rFonts w:ascii="Cambria Math" w:eastAsia="Arial Unicode MS" w:hAnsi="Cambria Math" w:cs="Times New Roman"/>
                  <w:color w:val="000000"/>
                  <w:sz w:val="32"/>
                  <w:szCs w:val="32"/>
                  <w14:ligatures w14:val="none"/>
                </w:rPr>
                <m:t xml:space="preserve"> P ×Z </m:t>
              </m:r>
            </m:e>
          </m:d>
          <m:r>
            <w:rPr>
              <w:rFonts w:ascii="Cambria Math" w:eastAsia="Arial Unicode MS" w:hAnsi="Cambria Math" w:cs="Times New Roman"/>
              <w:color w:val="000000"/>
              <w:sz w:val="32"/>
              <w:szCs w:val="32"/>
              <w14:ligatures w14:val="none"/>
            </w:rPr>
            <m:t xml:space="preserve">  </m:t>
          </m:r>
          <m:r>
            <m:rPr>
              <m:sty m:val="p"/>
            </m:rPr>
            <w:rPr>
              <w:rFonts w:ascii="Cambria Math" w:eastAsia="Arial Unicode MS" w:hAnsi="Cambria Math" w:cs="Times New Roman"/>
              <w:color w:val="000000"/>
              <w:sz w:val="32"/>
              <w:szCs w:val="32"/>
              <w14:ligatures w14:val="none"/>
            </w:rPr>
            <w:br/>
          </m:r>
        </m:oMath>
      </m:oMathPara>
    </w:p>
    <w:p w14:paraId="45AB5278" w14:textId="77777777" w:rsidR="007B49FE" w:rsidRPr="00293399" w:rsidRDefault="007B49FE" w:rsidP="006039B3">
      <w:pPr>
        <w:suppressAutoHyphens/>
        <w:spacing w:before="120" w:after="40" w:line="240" w:lineRule="auto"/>
        <w:jc w:val="both"/>
        <w:rPr>
          <w:rFonts w:ascii="Times New Roman" w:eastAsiaTheme="minorEastAsia" w:hAnsi="Times New Roman" w:cs="Times New Roman"/>
          <w:lang w:eastAsia="lt-LT"/>
          <w14:ligatures w14:val="none"/>
        </w:rPr>
      </w:pPr>
    </w:p>
    <w:p w14:paraId="6B670DDC" w14:textId="77777777" w:rsidR="006039B3" w:rsidRPr="00293399" w:rsidRDefault="006039B3" w:rsidP="006039B3">
      <w:pPr>
        <w:keepNext/>
        <w:keepLines/>
        <w:spacing w:before="480" w:after="0" w:line="276" w:lineRule="auto"/>
        <w:outlineLvl w:val="0"/>
        <w:rPr>
          <w:rFonts w:ascii="Times New Roman" w:eastAsiaTheme="majorEastAsia" w:hAnsi="Times New Roman" w:cs="Times New Roman"/>
          <w:b/>
          <w:bCs/>
          <w:sz w:val="28"/>
          <w:szCs w:val="28"/>
          <w14:ligatures w14:val="none"/>
        </w:rPr>
      </w:pPr>
      <w:r w:rsidRPr="00293399">
        <w:rPr>
          <w:rFonts w:ascii="Times New Roman" w:eastAsiaTheme="majorEastAsia" w:hAnsi="Times New Roman" w:cs="Times New Roman"/>
          <w:b/>
          <w:bCs/>
          <w:sz w:val="28"/>
          <w:szCs w:val="28"/>
          <w14:ligatures w14:val="none"/>
        </w:rPr>
        <w:t>II SKYRIUS. Demonstracijos vertinimo lentelė</w:t>
      </w:r>
    </w:p>
    <w:p w14:paraId="68817118" w14:textId="77777777" w:rsidR="006039B3" w:rsidRDefault="006039B3" w:rsidP="006039B3">
      <w:pPr>
        <w:spacing w:before="120" w:after="0" w:line="240" w:lineRule="auto"/>
        <w:jc w:val="both"/>
        <w:rPr>
          <w:rFonts w:ascii="Times New Roman" w:eastAsiaTheme="minorEastAsia" w:hAnsi="Times New Roman" w:cs="Times New Roman"/>
          <w:sz w:val="24"/>
          <w:szCs w:val="24"/>
          <w:lang w:eastAsia="lt-LT"/>
          <w14:ligatures w14:val="none"/>
        </w:rPr>
      </w:pPr>
    </w:p>
    <w:p w14:paraId="48DC9CA1" w14:textId="77777777" w:rsidR="006039B3" w:rsidRDefault="006039B3" w:rsidP="006039B3">
      <w:pPr>
        <w:spacing w:before="120" w:after="0" w:line="240" w:lineRule="auto"/>
        <w:jc w:val="both"/>
        <w:rPr>
          <w:rFonts w:ascii="Times New Roman" w:eastAsiaTheme="minorEastAsia" w:hAnsi="Times New Roman" w:cs="Times New Roman"/>
          <w:sz w:val="24"/>
          <w:szCs w:val="24"/>
          <w:lang w:eastAsia="lt-LT"/>
          <w14:ligatures w14:val="none"/>
        </w:rPr>
      </w:pPr>
      <w:r w:rsidRPr="00001847">
        <w:rPr>
          <w:rFonts w:ascii="Times New Roman" w:eastAsiaTheme="minorEastAsia" w:hAnsi="Times New Roman" w:cs="Times New Roman"/>
          <w:sz w:val="24"/>
          <w:szCs w:val="24"/>
          <w:lang w:eastAsia="lt-LT"/>
          <w14:ligatures w14:val="none"/>
        </w:rPr>
        <w:t>Vertinimo principas:</w:t>
      </w:r>
    </w:p>
    <w:p w14:paraId="5271B071" w14:textId="77777777" w:rsidR="006039B3" w:rsidRPr="00001847" w:rsidRDefault="006039B3" w:rsidP="006039B3">
      <w:pPr>
        <w:numPr>
          <w:ilvl w:val="0"/>
          <w:numId w:val="5"/>
        </w:numPr>
        <w:spacing w:before="120" w:after="0" w:line="240" w:lineRule="auto"/>
        <w:jc w:val="both"/>
        <w:rPr>
          <w:rFonts w:ascii="Times New Roman" w:eastAsiaTheme="minorEastAsia" w:hAnsi="Times New Roman" w:cs="Times New Roman"/>
          <w:sz w:val="24"/>
          <w:szCs w:val="24"/>
          <w:lang w:eastAsia="lt-LT"/>
          <w14:ligatures w14:val="none"/>
        </w:rPr>
      </w:pPr>
      <w:r w:rsidRPr="00001847">
        <w:rPr>
          <w:rFonts w:ascii="Times New Roman" w:eastAsiaTheme="minorEastAsia" w:hAnsi="Times New Roman" w:cs="Times New Roman"/>
          <w:sz w:val="24"/>
          <w:szCs w:val="24"/>
          <w:lang w:eastAsia="lt-LT"/>
          <w14:ligatures w14:val="none"/>
        </w:rPr>
        <w:t xml:space="preserve">Kiekvieno tiekėjo bus prašoma pademonstruoti 72 Programinės įrangos demonstracijai atrinktų </w:t>
      </w:r>
      <w:r w:rsidRPr="00001847">
        <w:rPr>
          <w:rFonts w:ascii="Times New Roman" w:eastAsiaTheme="minorEastAsia" w:hAnsi="Times New Roman" w:cs="Times New Roman"/>
          <w:sz w:val="24"/>
          <w:szCs w:val="24"/>
          <w14:ligatures w14:val="none"/>
        </w:rPr>
        <w:t>minimalių</w:t>
      </w:r>
      <w:r w:rsidRPr="00001847">
        <w:rPr>
          <w:rFonts w:ascii="Times New Roman" w:eastAsiaTheme="minorEastAsia" w:hAnsi="Times New Roman" w:cs="Times New Roman"/>
          <w:sz w:val="24"/>
          <w:szCs w:val="24"/>
          <w:lang w:eastAsia="lt-LT"/>
          <w14:ligatures w14:val="none"/>
        </w:rPr>
        <w:t xml:space="preserve"> techninės specifikacijos reikalavimų punktus. Tuo atveju, jei Komisijai lieka klausimų dėl konkretaus pasiūlyme nurodyto reikalavimo („S“ ir/arba „P“) atitikties, arba tiekėjo pateikti duomenys nepakankamai pagrindžia atitiktį, Komisija demonstracijos metu gali paprašyti pademonstruoti ar paaiškinti konkretaus reikalavimo išpildymą.</w:t>
      </w:r>
    </w:p>
    <w:p w14:paraId="6E8AC4BA" w14:textId="77777777" w:rsidR="006039B3" w:rsidRPr="00001847" w:rsidRDefault="006039B3" w:rsidP="006039B3">
      <w:pPr>
        <w:numPr>
          <w:ilvl w:val="0"/>
          <w:numId w:val="5"/>
        </w:numPr>
        <w:spacing w:before="120" w:after="0" w:line="240" w:lineRule="auto"/>
        <w:jc w:val="both"/>
        <w:rPr>
          <w:rFonts w:ascii="Times New Roman" w:eastAsiaTheme="minorEastAsia" w:hAnsi="Times New Roman" w:cs="Times New Roman"/>
          <w:sz w:val="24"/>
          <w:szCs w:val="24"/>
          <w:lang w:eastAsia="lt-LT"/>
          <w14:ligatures w14:val="none"/>
        </w:rPr>
      </w:pPr>
      <w:r w:rsidRPr="00001847">
        <w:rPr>
          <w:rFonts w:ascii="Times New Roman" w:eastAsiaTheme="minorEastAsia" w:hAnsi="Times New Roman" w:cs="Times New Roman"/>
          <w:sz w:val="24"/>
          <w:szCs w:val="24"/>
          <w14:ligatures w14:val="none"/>
        </w:rPr>
        <w:t>Kiekvieno</w:t>
      </w:r>
      <w:r w:rsidRPr="00001847">
        <w:rPr>
          <w:rFonts w:ascii="Times New Roman" w:eastAsiaTheme="minorEastAsia" w:hAnsi="Times New Roman" w:cs="Times New Roman"/>
          <w:sz w:val="24"/>
          <w:szCs w:val="24"/>
          <w:lang w:eastAsia="lt-LT"/>
          <w14:ligatures w14:val="none"/>
        </w:rPr>
        <w:t xml:space="preserve"> į demonstracijos scenarijų įtraukto reikalavimo atitiktis patikrinama (A dalis), kartu įvertinamas reikalavimų išpildymas (B dalis).</w:t>
      </w:r>
    </w:p>
    <w:p w14:paraId="5CAA0011" w14:textId="77777777" w:rsidR="006039B3" w:rsidRPr="00001847" w:rsidRDefault="006039B3" w:rsidP="006039B3">
      <w:pPr>
        <w:numPr>
          <w:ilvl w:val="0"/>
          <w:numId w:val="5"/>
        </w:numPr>
        <w:spacing w:before="120" w:after="0" w:line="240" w:lineRule="auto"/>
        <w:jc w:val="both"/>
        <w:rPr>
          <w:rFonts w:ascii="Times New Roman" w:eastAsiaTheme="minorEastAsia" w:hAnsi="Times New Roman" w:cs="Times New Roman"/>
          <w:sz w:val="24"/>
          <w:szCs w:val="24"/>
          <w:lang w:eastAsia="lt-LT"/>
          <w14:ligatures w14:val="none"/>
        </w:rPr>
      </w:pPr>
      <w:r w:rsidRPr="00001847">
        <w:rPr>
          <w:rFonts w:ascii="Times New Roman" w:eastAsiaTheme="minorEastAsia" w:hAnsi="Times New Roman" w:cs="Times New Roman"/>
          <w:sz w:val="24"/>
          <w:szCs w:val="24"/>
          <w14:ligatures w14:val="none"/>
        </w:rPr>
        <w:t>Ekonominio</w:t>
      </w:r>
      <w:r w:rsidRPr="00001847">
        <w:rPr>
          <w:rFonts w:ascii="Times New Roman" w:eastAsiaTheme="minorEastAsia" w:hAnsi="Times New Roman" w:cs="Times New Roman"/>
          <w:sz w:val="24"/>
          <w:szCs w:val="24"/>
          <w:lang w:eastAsia="lt-LT"/>
          <w14:ligatures w14:val="none"/>
        </w:rPr>
        <w:t xml:space="preserve"> naudingumo (kokybės) balų skyrimas vyksta kiekvienam komisijos nariui priimant savarankišką sprendimą dėl pademonstruoto reikalavimo, vadovaujantis šiais kriterijais:</w:t>
      </w:r>
    </w:p>
    <w:p w14:paraId="00D1669E" w14:textId="77777777" w:rsidR="006039B3" w:rsidRPr="00001847" w:rsidRDefault="006039B3" w:rsidP="006039B3">
      <w:pPr>
        <w:numPr>
          <w:ilvl w:val="1"/>
          <w:numId w:val="5"/>
        </w:numPr>
        <w:spacing w:before="120" w:after="0" w:line="240" w:lineRule="auto"/>
        <w:jc w:val="both"/>
        <w:rPr>
          <w:rFonts w:ascii="Times New Roman" w:eastAsiaTheme="minorEastAsia" w:hAnsi="Times New Roman" w:cs="Times New Roman"/>
          <w:sz w:val="24"/>
          <w:szCs w:val="24"/>
          <w:lang w:eastAsia="lt-LT"/>
          <w14:ligatures w14:val="none"/>
        </w:rPr>
      </w:pPr>
      <w:r w:rsidRPr="00001847">
        <w:rPr>
          <w:rFonts w:ascii="Times New Roman" w:eastAsiaTheme="minorEastAsia" w:hAnsi="Times New Roman" w:cs="Times New Roman"/>
          <w:sz w:val="24"/>
          <w:szCs w:val="24"/>
          <w:lang w:eastAsia="lt-LT"/>
          <w14:ligatures w14:val="none"/>
        </w:rPr>
        <w:t>Ekonominio naudingumo vertinimas vyksta tik tuo atveju, jeigu tiekėjas pademonstravo pilnai veikiantį scenarijaus žingsnį.</w:t>
      </w:r>
    </w:p>
    <w:p w14:paraId="7C5A7816" w14:textId="77777777" w:rsidR="006039B3" w:rsidRPr="00001847" w:rsidRDefault="006039B3" w:rsidP="006039B3">
      <w:pPr>
        <w:numPr>
          <w:ilvl w:val="1"/>
          <w:numId w:val="5"/>
        </w:numPr>
        <w:spacing w:before="120" w:after="0" w:line="240" w:lineRule="auto"/>
        <w:jc w:val="both"/>
        <w:rPr>
          <w:rFonts w:ascii="Times New Roman" w:eastAsiaTheme="minorEastAsia" w:hAnsi="Times New Roman" w:cs="Times New Roman"/>
          <w:sz w:val="24"/>
          <w:szCs w:val="24"/>
          <w:lang w:eastAsia="lt-LT"/>
          <w14:ligatures w14:val="none"/>
        </w:rPr>
      </w:pPr>
      <w:r w:rsidRPr="001169AC">
        <w:rPr>
          <w:rFonts w:ascii="Times New Roman" w:eastAsiaTheme="minorEastAsia" w:hAnsi="Times New Roman" w:cs="Times New Roman"/>
          <w:b/>
          <w:bCs/>
          <w:sz w:val="24"/>
          <w:szCs w:val="24"/>
          <w:lang w:eastAsia="lt-LT"/>
          <w14:ligatures w14:val="none"/>
        </w:rPr>
        <w:t>Vienas balas (1)</w:t>
      </w:r>
      <w:r w:rsidRPr="00001847">
        <w:rPr>
          <w:rFonts w:ascii="Times New Roman" w:eastAsiaTheme="minorEastAsia" w:hAnsi="Times New Roman" w:cs="Times New Roman"/>
          <w:sz w:val="24"/>
          <w:szCs w:val="24"/>
          <w:lang w:eastAsia="lt-LT"/>
          <w14:ligatures w14:val="none"/>
        </w:rPr>
        <w:t xml:space="preserve"> skiriamas tuo atveju, kai demonstracijos metu pademonstruotas Sistemos funkcionalumas </w:t>
      </w:r>
      <w:r w:rsidRPr="008B310E">
        <w:rPr>
          <w:rFonts w:ascii="Times New Roman" w:eastAsiaTheme="minorEastAsia" w:hAnsi="Times New Roman" w:cs="Times New Roman"/>
          <w:b/>
          <w:bCs/>
          <w:i/>
          <w:iCs/>
          <w:sz w:val="24"/>
          <w:szCs w:val="24"/>
          <w:lang w:eastAsia="lt-LT"/>
          <w14:ligatures w14:val="none"/>
        </w:rPr>
        <w:t xml:space="preserve">visiškai </w:t>
      </w:r>
      <w:r w:rsidRPr="00001847">
        <w:rPr>
          <w:rFonts w:ascii="Times New Roman" w:eastAsiaTheme="minorEastAsia" w:hAnsi="Times New Roman" w:cs="Times New Roman"/>
          <w:sz w:val="24"/>
          <w:szCs w:val="24"/>
          <w:lang w:eastAsia="lt-LT"/>
          <w14:ligatures w14:val="none"/>
        </w:rPr>
        <w:t>atitinka Techninės specifikacijos reikalavimus ir Perkančiosios organizacijos (PO) vidaus procesų logiką. Užduotys atliekamos aiškiais, nuosekliais ir intuityviais veiksmais, be nereikalingų tarpinių žingsnių ar rankinių apėjimų. Reikalinga informacija yra lengvai randama ir greitai pasiekiama, o naudotojui nereikia papildomų sudėtingų instrukcijų ar specifinių techninių žinių.</w:t>
      </w:r>
    </w:p>
    <w:p w14:paraId="35BDE924" w14:textId="77777777" w:rsidR="006039B3" w:rsidRPr="00001847" w:rsidRDefault="006039B3" w:rsidP="006039B3">
      <w:pPr>
        <w:numPr>
          <w:ilvl w:val="1"/>
          <w:numId w:val="5"/>
        </w:numPr>
        <w:spacing w:before="120" w:after="0" w:line="240" w:lineRule="auto"/>
        <w:jc w:val="both"/>
        <w:rPr>
          <w:rFonts w:ascii="Times New Roman" w:eastAsiaTheme="minorEastAsia" w:hAnsi="Times New Roman" w:cs="Times New Roman"/>
          <w:sz w:val="24"/>
          <w:szCs w:val="24"/>
          <w:lang w:eastAsia="lt-LT"/>
          <w14:ligatures w14:val="none"/>
        </w:rPr>
      </w:pPr>
      <w:r w:rsidRPr="0004113E">
        <w:rPr>
          <w:rFonts w:ascii="Times New Roman" w:eastAsiaTheme="minorEastAsia" w:hAnsi="Times New Roman" w:cs="Times New Roman"/>
          <w:b/>
          <w:bCs/>
          <w:sz w:val="24"/>
          <w:szCs w:val="24"/>
          <w:lang w:eastAsia="lt-LT"/>
          <w14:ligatures w14:val="none"/>
        </w:rPr>
        <w:t>Pusė balo (0,5)</w:t>
      </w:r>
      <w:r w:rsidRPr="00001847">
        <w:rPr>
          <w:rFonts w:ascii="Times New Roman" w:eastAsiaTheme="minorEastAsia" w:hAnsi="Times New Roman" w:cs="Times New Roman"/>
          <w:sz w:val="24"/>
          <w:szCs w:val="24"/>
          <w:lang w:eastAsia="lt-LT"/>
          <w14:ligatures w14:val="none"/>
        </w:rPr>
        <w:t xml:space="preserve"> skiriama tuo atveju, kai demonstracijos metu pademonstruotas Sistemos funkcionalumas </w:t>
      </w:r>
      <w:r w:rsidRPr="0004113E">
        <w:rPr>
          <w:rFonts w:ascii="Times New Roman" w:eastAsiaTheme="minorEastAsia" w:hAnsi="Times New Roman" w:cs="Times New Roman"/>
          <w:b/>
          <w:bCs/>
          <w:i/>
          <w:iCs/>
          <w:sz w:val="24"/>
          <w:szCs w:val="24"/>
          <w:lang w:eastAsia="lt-LT"/>
          <w14:ligatures w14:val="none"/>
        </w:rPr>
        <w:t>iš esmės atitinka</w:t>
      </w:r>
      <w:r w:rsidRPr="00001847">
        <w:rPr>
          <w:rFonts w:ascii="Times New Roman" w:eastAsiaTheme="minorEastAsia" w:hAnsi="Times New Roman" w:cs="Times New Roman"/>
          <w:sz w:val="24"/>
          <w:szCs w:val="24"/>
          <w:lang w:eastAsia="lt-LT"/>
          <w14:ligatures w14:val="none"/>
        </w:rPr>
        <w:t xml:space="preserve"> Techninės specifikacijos reikalavimus ir PO procesus, tačiau norint pasiekti tą patį rezultatą reikia atlikti papildomų, bet PO požiūriu dar pagrįstų veiksmų (tarpinių žingsnių, papildomų pasirinkimų, kelių langų keitimo ir pan.). Funkcionalumas veikia ir leidžia pasiekti reikalaujamą rezultatą, tačiau jo naudojimas yra mažiau patogus ir efektyvus, nei laikytina optimaliu sprendimu.</w:t>
      </w:r>
    </w:p>
    <w:p w14:paraId="51A5E6EA" w14:textId="7E049760" w:rsidR="006039B3" w:rsidRDefault="006039B3" w:rsidP="006039B3">
      <w:pPr>
        <w:numPr>
          <w:ilvl w:val="1"/>
          <w:numId w:val="5"/>
        </w:numPr>
        <w:spacing w:before="120" w:after="0" w:line="240" w:lineRule="auto"/>
        <w:jc w:val="both"/>
        <w:rPr>
          <w:rFonts w:ascii="Times New Roman" w:eastAsiaTheme="minorEastAsia" w:hAnsi="Times New Roman" w:cs="Times New Roman"/>
          <w:sz w:val="24"/>
          <w:szCs w:val="24"/>
          <w:lang w:eastAsia="lt-LT"/>
          <w14:ligatures w14:val="none"/>
        </w:rPr>
      </w:pPr>
      <w:r w:rsidRPr="00D66991">
        <w:rPr>
          <w:rFonts w:ascii="Times New Roman" w:eastAsiaTheme="minorEastAsia" w:hAnsi="Times New Roman" w:cs="Times New Roman"/>
          <w:b/>
          <w:bCs/>
          <w:sz w:val="24"/>
          <w:szCs w:val="24"/>
          <w:lang w:eastAsia="lt-LT"/>
          <w14:ligatures w14:val="none"/>
        </w:rPr>
        <w:t xml:space="preserve">Nulis </w:t>
      </w:r>
      <w:r w:rsidR="00D66991" w:rsidRPr="00D66991">
        <w:rPr>
          <w:rFonts w:ascii="Times New Roman" w:eastAsiaTheme="minorEastAsia" w:hAnsi="Times New Roman" w:cs="Times New Roman"/>
          <w:b/>
          <w:bCs/>
          <w:sz w:val="24"/>
          <w:szCs w:val="24"/>
          <w:lang w:eastAsia="lt-LT"/>
          <w14:ligatures w14:val="none"/>
        </w:rPr>
        <w:t xml:space="preserve">balų </w:t>
      </w:r>
      <w:r w:rsidRPr="00D66991">
        <w:rPr>
          <w:rFonts w:ascii="Times New Roman" w:eastAsiaTheme="minorEastAsia" w:hAnsi="Times New Roman" w:cs="Times New Roman"/>
          <w:b/>
          <w:bCs/>
          <w:sz w:val="24"/>
          <w:szCs w:val="24"/>
          <w:lang w:eastAsia="lt-LT"/>
          <w14:ligatures w14:val="none"/>
        </w:rPr>
        <w:t>(0)</w:t>
      </w:r>
      <w:r w:rsidRPr="00001847">
        <w:rPr>
          <w:rFonts w:ascii="Times New Roman" w:eastAsiaTheme="minorEastAsia" w:hAnsi="Times New Roman" w:cs="Times New Roman"/>
          <w:sz w:val="24"/>
          <w:szCs w:val="24"/>
          <w:lang w:eastAsia="lt-LT"/>
          <w14:ligatures w14:val="none"/>
        </w:rPr>
        <w:t xml:space="preserve"> skiriama, kai pademonstruotas Sistemos funkcionalumas Techninės specifikacijos reikalavimą atitinka tik </w:t>
      </w:r>
      <w:r w:rsidRPr="00BF1FAA">
        <w:rPr>
          <w:rFonts w:ascii="Times New Roman" w:eastAsiaTheme="minorEastAsia" w:hAnsi="Times New Roman" w:cs="Times New Roman"/>
          <w:b/>
          <w:bCs/>
          <w:i/>
          <w:iCs/>
          <w:sz w:val="24"/>
          <w:szCs w:val="24"/>
          <w:lang w:eastAsia="lt-LT"/>
          <w14:ligatures w14:val="none"/>
        </w:rPr>
        <w:t>formaliai</w:t>
      </w:r>
      <w:r w:rsidRPr="00BF1FAA">
        <w:rPr>
          <w:rFonts w:ascii="Times New Roman" w:eastAsiaTheme="minorEastAsia" w:hAnsi="Times New Roman" w:cs="Times New Roman"/>
          <w:i/>
          <w:iCs/>
          <w:sz w:val="24"/>
          <w:szCs w:val="24"/>
          <w:lang w:eastAsia="lt-LT"/>
          <w14:ligatures w14:val="none"/>
        </w:rPr>
        <w:t>,</w:t>
      </w:r>
      <w:r w:rsidRPr="00001847">
        <w:rPr>
          <w:rFonts w:ascii="Times New Roman" w:eastAsiaTheme="minorEastAsia" w:hAnsi="Times New Roman" w:cs="Times New Roman"/>
          <w:sz w:val="24"/>
          <w:szCs w:val="24"/>
          <w:lang w:eastAsia="lt-LT"/>
          <w14:ligatures w14:val="none"/>
        </w:rPr>
        <w:t xml:space="preserve"> tačiau jo praktinis naudojimas PO procesų kontekste yra sudėtingas ir neefektyvus. Norint pasiekti reikalaujamą rezultatą reikia atlikti papildomų, fragmentuotų ar rankinių veiksmų, naudoti apėjimus, dėl ko sprendimas faktiškai neužtikrina sklandaus ir patogaus PO procesų įgyvendinimo.</w:t>
      </w:r>
    </w:p>
    <w:p w14:paraId="425094DC" w14:textId="77777777" w:rsidR="006A2ED6" w:rsidRDefault="006A2ED6" w:rsidP="006039B3">
      <w:pPr>
        <w:spacing w:after="0" w:line="240" w:lineRule="auto"/>
        <w:rPr>
          <w:rFonts w:ascii="Times New Roman" w:eastAsiaTheme="minorEastAsia" w:hAnsi="Times New Roman" w:cs="Times New Roman"/>
          <w:sz w:val="24"/>
          <w:szCs w:val="24"/>
          <w:lang w:eastAsia="lt-LT"/>
          <w14:ligatures w14:val="none"/>
        </w:rPr>
      </w:pPr>
    </w:p>
    <w:p w14:paraId="630382F5" w14:textId="77777777" w:rsidR="0085443F" w:rsidRDefault="0085443F" w:rsidP="006039B3">
      <w:pPr>
        <w:spacing w:after="0" w:line="240" w:lineRule="auto"/>
        <w:rPr>
          <w:rFonts w:ascii="Times New Roman" w:eastAsiaTheme="minorEastAsia" w:hAnsi="Times New Roman" w:cs="Times New Roman"/>
          <w:sz w:val="24"/>
          <w:szCs w:val="24"/>
          <w:lang w:eastAsia="lt-LT"/>
          <w14:ligatures w14:val="none"/>
        </w:rPr>
      </w:pPr>
    </w:p>
    <w:p w14:paraId="260FBE19" w14:textId="77777777" w:rsidR="007B49FE" w:rsidRPr="00293399" w:rsidRDefault="007B49FE" w:rsidP="006039B3">
      <w:pPr>
        <w:spacing w:after="0" w:line="240" w:lineRule="auto"/>
        <w:rPr>
          <w:rFonts w:ascii="Times New Roman" w:eastAsiaTheme="minorEastAsia" w:hAnsi="Times New Roman" w:cs="Times New Roman"/>
          <w:sz w:val="24"/>
          <w:szCs w:val="24"/>
          <w:lang w:eastAsia="lt-LT"/>
          <w14:ligatures w14:val="none"/>
        </w:rPr>
      </w:pPr>
    </w:p>
    <w:p w14:paraId="48AE8B03" w14:textId="77777777" w:rsidR="006039B3" w:rsidRPr="00293399" w:rsidRDefault="006039B3" w:rsidP="006039B3">
      <w:pPr>
        <w:spacing w:after="0" w:line="240" w:lineRule="auto"/>
        <w:rPr>
          <w:rFonts w:ascii="Times New Roman" w:eastAsiaTheme="minorEastAsia" w:hAnsi="Times New Roman" w:cs="Times New Roman"/>
          <w:sz w:val="24"/>
          <w:szCs w:val="24"/>
          <w:lang w:eastAsia="lt-LT"/>
          <w14:ligatures w14:val="none"/>
        </w:rPr>
      </w:pPr>
      <w:r w:rsidRPr="00293399">
        <w:rPr>
          <w:rFonts w:ascii="Times New Roman" w:eastAsiaTheme="minorEastAsia" w:hAnsi="Times New Roman" w:cs="Times New Roman"/>
          <w:sz w:val="24"/>
          <w:szCs w:val="24"/>
          <w:lang w:eastAsia="lt-LT"/>
          <w14:ligatures w14:val="none"/>
        </w:rPr>
        <w:lastRenderedPageBreak/>
        <w:t>2.2. lentelė. Demonstracijos scenarijaus veiksmai ir balų suteikimas</w:t>
      </w:r>
    </w:p>
    <w:tbl>
      <w:tblPr>
        <w:tblStyle w:val="Lentelstinklelis1"/>
        <w:tblW w:w="5000" w:type="pct"/>
        <w:tblLook w:val="04A0" w:firstRow="1" w:lastRow="0" w:firstColumn="1" w:lastColumn="0" w:noHBand="0" w:noVBand="1"/>
      </w:tblPr>
      <w:tblGrid>
        <w:gridCol w:w="1566"/>
        <w:gridCol w:w="4576"/>
        <w:gridCol w:w="1314"/>
        <w:gridCol w:w="1028"/>
        <w:gridCol w:w="1026"/>
        <w:gridCol w:w="1019"/>
      </w:tblGrid>
      <w:tr w:rsidR="006039B3" w:rsidRPr="00B6409B" w14:paraId="43309B55" w14:textId="77777777" w:rsidTr="007B49FE">
        <w:trPr>
          <w:trHeight w:val="296"/>
          <w:tblHeader/>
        </w:trPr>
        <w:tc>
          <w:tcPr>
            <w:tcW w:w="744" w:type="pct"/>
            <w:vMerge w:val="restart"/>
            <w:shd w:val="clear" w:color="auto" w:fill="F2F2F2" w:themeFill="background1" w:themeFillShade="F2"/>
            <w:vAlign w:val="center"/>
          </w:tcPr>
          <w:p w14:paraId="6B17CF4C" w14:textId="77777777" w:rsidR="006039B3" w:rsidRPr="00B6409B" w:rsidRDefault="006039B3" w:rsidP="004E6D8C">
            <w:pPr>
              <w:autoSpaceDE w:val="0"/>
              <w:autoSpaceDN w:val="0"/>
              <w:adjustRightInd w:val="0"/>
              <w:spacing w:after="18"/>
              <w:jc w:val="center"/>
              <w:rPr>
                <w:rFonts w:ascii="Times New Roman" w:eastAsiaTheme="minorEastAsia" w:hAnsi="Times New Roman" w:cs="Times New Roman"/>
                <w:b/>
                <w:bCs/>
                <w:color w:val="000000"/>
                <w:sz w:val="20"/>
                <w:szCs w:val="20"/>
                <w:lang w:val="lt-LT" w:eastAsia="lt-LT"/>
              </w:rPr>
            </w:pPr>
            <w:r w:rsidRPr="00B6409B">
              <w:rPr>
                <w:rFonts w:ascii="Times New Roman" w:eastAsiaTheme="minorEastAsia" w:hAnsi="Times New Roman" w:cs="Times New Roman"/>
                <w:b/>
                <w:bCs/>
                <w:color w:val="000000"/>
                <w:sz w:val="20"/>
                <w:szCs w:val="20"/>
                <w:lang w:val="lt-LT" w:eastAsia="lt-LT"/>
              </w:rPr>
              <w:t>Scenarijaus numeris</w:t>
            </w:r>
          </w:p>
        </w:tc>
        <w:tc>
          <w:tcPr>
            <w:tcW w:w="2173" w:type="pct"/>
            <w:vMerge w:val="restart"/>
            <w:shd w:val="clear" w:color="auto" w:fill="F2F2F2" w:themeFill="background1" w:themeFillShade="F2"/>
            <w:vAlign w:val="center"/>
          </w:tcPr>
          <w:p w14:paraId="0B789551" w14:textId="77777777" w:rsidR="006039B3" w:rsidRPr="00B6409B" w:rsidRDefault="006039B3" w:rsidP="004E6D8C">
            <w:pPr>
              <w:autoSpaceDE w:val="0"/>
              <w:autoSpaceDN w:val="0"/>
              <w:adjustRightInd w:val="0"/>
              <w:spacing w:after="18"/>
              <w:jc w:val="center"/>
              <w:rPr>
                <w:rFonts w:ascii="Times New Roman" w:eastAsiaTheme="minorEastAsia" w:hAnsi="Times New Roman" w:cs="Times New Roman"/>
                <w:b/>
                <w:bCs/>
                <w:color w:val="000000"/>
                <w:sz w:val="20"/>
                <w:szCs w:val="20"/>
                <w:lang w:val="lt-LT" w:eastAsia="lt-LT"/>
              </w:rPr>
            </w:pPr>
            <w:r w:rsidRPr="00B6409B">
              <w:rPr>
                <w:rFonts w:ascii="Times New Roman" w:eastAsiaTheme="minorEastAsia" w:hAnsi="Times New Roman" w:cs="Times New Roman"/>
                <w:b/>
                <w:bCs/>
                <w:color w:val="000000"/>
                <w:sz w:val="20"/>
                <w:szCs w:val="20"/>
                <w:lang w:val="lt-LT" w:eastAsia="lt-LT"/>
              </w:rPr>
              <w:t>Scenarijaus veiksmai</w:t>
            </w:r>
          </w:p>
        </w:tc>
        <w:tc>
          <w:tcPr>
            <w:tcW w:w="624" w:type="pct"/>
            <w:vMerge w:val="restart"/>
            <w:shd w:val="clear" w:color="auto" w:fill="F2F2F2" w:themeFill="background1" w:themeFillShade="F2"/>
            <w:vAlign w:val="center"/>
          </w:tcPr>
          <w:p w14:paraId="2C04FDE6" w14:textId="2D63BB84" w:rsidR="006039B3" w:rsidRPr="00AE564C" w:rsidRDefault="00AE564C" w:rsidP="004E6D8C">
            <w:pPr>
              <w:autoSpaceDE w:val="0"/>
              <w:autoSpaceDN w:val="0"/>
              <w:adjustRightInd w:val="0"/>
              <w:spacing w:after="18"/>
              <w:jc w:val="center"/>
              <w:rPr>
                <w:rFonts w:ascii="Times New Roman" w:eastAsiaTheme="minorEastAsia" w:hAnsi="Times New Roman" w:cs="Times New Roman"/>
                <w:b/>
                <w:bCs/>
                <w:color w:val="000000"/>
                <w:sz w:val="20"/>
                <w:szCs w:val="20"/>
                <w:lang w:val="lt-LT" w:eastAsia="lt-LT"/>
              </w:rPr>
            </w:pPr>
            <w:r>
              <w:rPr>
                <w:rFonts w:ascii="Times New Roman" w:eastAsiaTheme="minorEastAsia" w:hAnsi="Times New Roman" w:cs="Times New Roman"/>
                <w:b/>
                <w:bCs/>
                <w:color w:val="000000"/>
                <w:sz w:val="20"/>
                <w:szCs w:val="20"/>
                <w:lang w:val="lt-LT" w:eastAsia="lt-LT"/>
              </w:rPr>
              <w:t>A</w:t>
            </w:r>
            <w:r w:rsidR="00574A1B">
              <w:rPr>
                <w:rFonts w:ascii="Times New Roman" w:eastAsiaTheme="minorEastAsia" w:hAnsi="Times New Roman" w:cs="Times New Roman"/>
                <w:b/>
                <w:bCs/>
                <w:color w:val="000000"/>
                <w:sz w:val="20"/>
                <w:szCs w:val="20"/>
                <w:lang w:val="lt-LT" w:eastAsia="lt-LT"/>
              </w:rPr>
              <w:t>. </w:t>
            </w:r>
            <w:r w:rsidR="006039B3" w:rsidRPr="00AE564C">
              <w:rPr>
                <w:rFonts w:ascii="Times New Roman" w:eastAsiaTheme="minorEastAsia" w:hAnsi="Times New Roman" w:cs="Times New Roman"/>
                <w:b/>
                <w:bCs/>
                <w:color w:val="000000"/>
                <w:sz w:val="20"/>
                <w:szCs w:val="20"/>
                <w:lang w:val="lt-LT" w:eastAsia="lt-LT"/>
              </w:rPr>
              <w:t>Atitinka/ Neatitinka</w:t>
            </w:r>
          </w:p>
        </w:tc>
        <w:tc>
          <w:tcPr>
            <w:tcW w:w="1459" w:type="pct"/>
            <w:gridSpan w:val="3"/>
            <w:shd w:val="clear" w:color="auto" w:fill="F2F2F2" w:themeFill="background1" w:themeFillShade="F2"/>
          </w:tcPr>
          <w:p w14:paraId="568D203E" w14:textId="45BF4A94" w:rsidR="006039B3" w:rsidRPr="00574A1B" w:rsidRDefault="00574A1B" w:rsidP="004E6D8C">
            <w:pPr>
              <w:autoSpaceDE w:val="0"/>
              <w:autoSpaceDN w:val="0"/>
              <w:adjustRightInd w:val="0"/>
              <w:spacing w:after="18"/>
              <w:jc w:val="center"/>
              <w:rPr>
                <w:rFonts w:ascii="Times New Roman" w:eastAsiaTheme="minorEastAsia" w:hAnsi="Times New Roman" w:cs="Times New Roman"/>
                <w:b/>
                <w:bCs/>
                <w:color w:val="000000"/>
                <w:sz w:val="20"/>
                <w:szCs w:val="20"/>
                <w:lang w:val="lt-LT" w:eastAsia="lt-LT"/>
              </w:rPr>
            </w:pPr>
            <w:r>
              <w:rPr>
                <w:rFonts w:ascii="Times New Roman" w:eastAsiaTheme="minorEastAsia" w:hAnsi="Times New Roman" w:cs="Times New Roman"/>
                <w:b/>
                <w:bCs/>
                <w:color w:val="000000"/>
                <w:sz w:val="20"/>
                <w:szCs w:val="20"/>
                <w:lang w:val="lt-LT" w:eastAsia="lt-LT"/>
              </w:rPr>
              <w:t>B. </w:t>
            </w:r>
            <w:r w:rsidR="006039B3" w:rsidRPr="00574A1B">
              <w:rPr>
                <w:rFonts w:ascii="Times New Roman" w:eastAsiaTheme="minorEastAsia" w:hAnsi="Times New Roman" w:cs="Times New Roman"/>
                <w:b/>
                <w:bCs/>
                <w:color w:val="000000"/>
                <w:sz w:val="20"/>
                <w:szCs w:val="20"/>
                <w:lang w:val="lt-LT" w:eastAsia="lt-LT"/>
              </w:rPr>
              <w:t>Ekonominio naudingumo vertinimas</w:t>
            </w:r>
          </w:p>
          <w:p w14:paraId="7F1AD37F" w14:textId="77777777" w:rsidR="006039B3" w:rsidRPr="00B6409B" w:rsidRDefault="006039B3" w:rsidP="004E6D8C">
            <w:pPr>
              <w:pStyle w:val="ListParagraph"/>
              <w:autoSpaceDE w:val="0"/>
              <w:autoSpaceDN w:val="0"/>
              <w:adjustRightInd w:val="0"/>
              <w:spacing w:after="18"/>
              <w:ind w:left="0"/>
              <w:jc w:val="center"/>
              <w:rPr>
                <w:rFonts w:ascii="Times New Roman" w:eastAsiaTheme="minorEastAsia" w:hAnsi="Times New Roman" w:cs="Times New Roman"/>
                <w:color w:val="000000"/>
                <w:sz w:val="16"/>
                <w:szCs w:val="16"/>
                <w:lang w:val="lt-LT" w:eastAsia="lt-LT"/>
              </w:rPr>
            </w:pPr>
            <w:r w:rsidRPr="00B6409B">
              <w:rPr>
                <w:rFonts w:ascii="Times New Roman" w:eastAsiaTheme="minorEastAsia" w:hAnsi="Times New Roman" w:cs="Times New Roman"/>
                <w:color w:val="000000"/>
                <w:sz w:val="16"/>
                <w:szCs w:val="16"/>
                <w:lang w:val="lt-LT" w:eastAsia="lt-LT"/>
              </w:rPr>
              <w:t>(1 – visiškai atitinka; 0,5 – iš esmės atitinka; 0 – formali atitiktis, nepraktiškas naudojimas)</w:t>
            </w:r>
          </w:p>
        </w:tc>
      </w:tr>
      <w:tr w:rsidR="00C7386C" w:rsidRPr="00B6409B" w14:paraId="34310E13" w14:textId="77777777" w:rsidTr="007B49FE">
        <w:trPr>
          <w:trHeight w:val="296"/>
          <w:tblHeader/>
        </w:trPr>
        <w:tc>
          <w:tcPr>
            <w:tcW w:w="744" w:type="pct"/>
            <w:vMerge/>
            <w:shd w:val="clear" w:color="auto" w:fill="F2F2F2" w:themeFill="background1" w:themeFillShade="F2"/>
          </w:tcPr>
          <w:p w14:paraId="3AC3F0CF" w14:textId="77777777" w:rsidR="006039B3" w:rsidRPr="00B6409B" w:rsidRDefault="006039B3" w:rsidP="00FE5142">
            <w:pPr>
              <w:autoSpaceDE w:val="0"/>
              <w:autoSpaceDN w:val="0"/>
              <w:adjustRightInd w:val="0"/>
              <w:spacing w:after="18"/>
              <w:rPr>
                <w:rFonts w:ascii="Times New Roman" w:eastAsiaTheme="minorEastAsia" w:hAnsi="Times New Roman" w:cs="Times New Roman"/>
                <w:b/>
                <w:bCs/>
                <w:color w:val="000000"/>
                <w:sz w:val="20"/>
                <w:szCs w:val="20"/>
                <w:lang w:val="lt-LT" w:eastAsia="lt-LT"/>
              </w:rPr>
            </w:pPr>
          </w:p>
        </w:tc>
        <w:tc>
          <w:tcPr>
            <w:tcW w:w="2173" w:type="pct"/>
            <w:vMerge/>
            <w:shd w:val="clear" w:color="auto" w:fill="F2F2F2" w:themeFill="background1" w:themeFillShade="F2"/>
          </w:tcPr>
          <w:p w14:paraId="09FA0261" w14:textId="77777777" w:rsidR="006039B3" w:rsidRPr="00B6409B" w:rsidRDefault="006039B3" w:rsidP="00FE5142">
            <w:pPr>
              <w:autoSpaceDE w:val="0"/>
              <w:autoSpaceDN w:val="0"/>
              <w:adjustRightInd w:val="0"/>
              <w:spacing w:after="18"/>
              <w:rPr>
                <w:rFonts w:ascii="Times New Roman" w:eastAsiaTheme="minorEastAsia" w:hAnsi="Times New Roman" w:cs="Times New Roman"/>
                <w:b/>
                <w:bCs/>
                <w:color w:val="000000"/>
                <w:sz w:val="20"/>
                <w:szCs w:val="20"/>
                <w:lang w:val="lt-LT" w:eastAsia="lt-LT"/>
              </w:rPr>
            </w:pPr>
          </w:p>
        </w:tc>
        <w:tc>
          <w:tcPr>
            <w:tcW w:w="624" w:type="pct"/>
            <w:vMerge/>
            <w:shd w:val="clear" w:color="auto" w:fill="F2F2F2" w:themeFill="background1" w:themeFillShade="F2"/>
          </w:tcPr>
          <w:p w14:paraId="5739FA29" w14:textId="77777777" w:rsidR="006039B3" w:rsidRPr="00B6409B" w:rsidRDefault="006039B3" w:rsidP="00FE5142">
            <w:pPr>
              <w:autoSpaceDE w:val="0"/>
              <w:autoSpaceDN w:val="0"/>
              <w:adjustRightInd w:val="0"/>
              <w:spacing w:after="18"/>
              <w:ind w:left="30"/>
              <w:rPr>
                <w:rFonts w:ascii="Times New Roman" w:eastAsiaTheme="minorEastAsia" w:hAnsi="Times New Roman" w:cs="Times New Roman"/>
                <w:b/>
                <w:bCs/>
                <w:color w:val="000000"/>
                <w:sz w:val="20"/>
                <w:szCs w:val="20"/>
                <w:lang w:val="lt-LT" w:eastAsia="lt-LT"/>
              </w:rPr>
            </w:pPr>
          </w:p>
        </w:tc>
        <w:tc>
          <w:tcPr>
            <w:tcW w:w="488" w:type="pct"/>
            <w:shd w:val="clear" w:color="auto" w:fill="F2F2F2" w:themeFill="background1" w:themeFillShade="F2"/>
          </w:tcPr>
          <w:p w14:paraId="663ED634" w14:textId="77777777" w:rsidR="006039B3" w:rsidRPr="00B6409B" w:rsidRDefault="006039B3" w:rsidP="00FE5142">
            <w:pPr>
              <w:autoSpaceDE w:val="0"/>
              <w:autoSpaceDN w:val="0"/>
              <w:adjustRightInd w:val="0"/>
              <w:spacing w:after="18"/>
              <w:ind w:left="30"/>
              <w:rPr>
                <w:rFonts w:ascii="Times New Roman" w:eastAsiaTheme="minorEastAsia" w:hAnsi="Times New Roman" w:cs="Times New Roman"/>
                <w:b/>
                <w:bCs/>
                <w:color w:val="000000"/>
                <w:sz w:val="20"/>
                <w:szCs w:val="20"/>
                <w:lang w:val="lt-LT" w:eastAsia="lt-LT"/>
              </w:rPr>
            </w:pPr>
            <w:r w:rsidRPr="00B6409B">
              <w:rPr>
                <w:rFonts w:ascii="Times New Roman" w:eastAsiaTheme="minorEastAsia" w:hAnsi="Times New Roman" w:cs="Times New Roman"/>
                <w:b/>
                <w:bCs/>
                <w:color w:val="000000"/>
                <w:sz w:val="20"/>
                <w:szCs w:val="20"/>
                <w:lang w:val="lt-LT" w:eastAsia="lt-LT"/>
              </w:rPr>
              <w:t>1 balas</w:t>
            </w:r>
          </w:p>
        </w:tc>
        <w:tc>
          <w:tcPr>
            <w:tcW w:w="487" w:type="pct"/>
            <w:shd w:val="clear" w:color="auto" w:fill="F2F2F2" w:themeFill="background1" w:themeFillShade="F2"/>
          </w:tcPr>
          <w:p w14:paraId="13AC6488" w14:textId="77777777" w:rsidR="006039B3" w:rsidRPr="00B6409B" w:rsidRDefault="006039B3" w:rsidP="00FE5142">
            <w:pPr>
              <w:autoSpaceDE w:val="0"/>
              <w:autoSpaceDN w:val="0"/>
              <w:adjustRightInd w:val="0"/>
              <w:spacing w:after="18"/>
              <w:ind w:left="30"/>
              <w:rPr>
                <w:rFonts w:ascii="Times New Roman" w:eastAsiaTheme="minorEastAsia" w:hAnsi="Times New Roman" w:cs="Times New Roman"/>
                <w:b/>
                <w:bCs/>
                <w:color w:val="000000"/>
                <w:sz w:val="20"/>
                <w:szCs w:val="20"/>
                <w:lang w:val="lt-LT" w:eastAsia="lt-LT"/>
              </w:rPr>
            </w:pPr>
            <w:r w:rsidRPr="00B6409B">
              <w:rPr>
                <w:rFonts w:ascii="Times New Roman" w:eastAsiaTheme="minorEastAsia" w:hAnsi="Times New Roman" w:cs="Times New Roman"/>
                <w:b/>
                <w:bCs/>
                <w:color w:val="000000"/>
                <w:sz w:val="20"/>
                <w:szCs w:val="20"/>
                <w:lang w:val="lt-LT" w:eastAsia="lt-LT"/>
              </w:rPr>
              <w:t>0,5 balo</w:t>
            </w:r>
          </w:p>
        </w:tc>
        <w:tc>
          <w:tcPr>
            <w:tcW w:w="484" w:type="pct"/>
            <w:shd w:val="clear" w:color="auto" w:fill="F2F2F2" w:themeFill="background1" w:themeFillShade="F2"/>
          </w:tcPr>
          <w:p w14:paraId="57996E80" w14:textId="77777777" w:rsidR="006039B3" w:rsidRPr="00B6409B" w:rsidRDefault="006039B3" w:rsidP="00FE5142">
            <w:pPr>
              <w:autoSpaceDE w:val="0"/>
              <w:autoSpaceDN w:val="0"/>
              <w:adjustRightInd w:val="0"/>
              <w:spacing w:after="18"/>
              <w:ind w:left="30"/>
              <w:rPr>
                <w:rFonts w:ascii="Times New Roman" w:eastAsiaTheme="minorEastAsia" w:hAnsi="Times New Roman" w:cs="Times New Roman"/>
                <w:b/>
                <w:bCs/>
                <w:color w:val="000000"/>
                <w:sz w:val="20"/>
                <w:szCs w:val="20"/>
                <w:lang w:val="lt-LT" w:eastAsia="lt-LT"/>
              </w:rPr>
            </w:pPr>
            <w:r w:rsidRPr="00B6409B">
              <w:rPr>
                <w:rFonts w:ascii="Times New Roman" w:eastAsiaTheme="minorEastAsia" w:hAnsi="Times New Roman" w:cs="Times New Roman"/>
                <w:b/>
                <w:bCs/>
                <w:color w:val="000000"/>
                <w:sz w:val="20"/>
                <w:szCs w:val="20"/>
                <w:lang w:val="lt-LT" w:eastAsia="lt-LT"/>
              </w:rPr>
              <w:t>0 balų</w:t>
            </w:r>
          </w:p>
        </w:tc>
      </w:tr>
      <w:tr w:rsidR="00C7386C" w:rsidRPr="00B6409B" w14:paraId="6DCDC8E3" w14:textId="77777777" w:rsidTr="007B49FE">
        <w:trPr>
          <w:trHeight w:val="240"/>
        </w:trPr>
        <w:tc>
          <w:tcPr>
            <w:tcW w:w="744" w:type="pct"/>
            <w:vMerge w:val="restart"/>
          </w:tcPr>
          <w:p w14:paraId="58F5C61E" w14:textId="77777777" w:rsidR="006039B3" w:rsidRPr="00B6409B" w:rsidRDefault="006039B3" w:rsidP="00FE5142">
            <w:p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B6409B">
              <w:rPr>
                <w:rFonts w:ascii="Times New Roman" w:eastAsiaTheme="minorEastAsia" w:hAnsi="Times New Roman" w:cs="Times New Roman"/>
                <w:color w:val="000000"/>
                <w:sz w:val="20"/>
                <w:szCs w:val="20"/>
                <w:lang w:val="lt-LT" w:eastAsia="lt-LT"/>
              </w:rPr>
              <w:t>Naudotojų teisių valdymas ir prieigos kontrolė</w:t>
            </w:r>
          </w:p>
        </w:tc>
        <w:tc>
          <w:tcPr>
            <w:tcW w:w="2173" w:type="pct"/>
          </w:tcPr>
          <w:p w14:paraId="67BE5738" w14:textId="77777777" w:rsidR="006039B3" w:rsidRPr="00B6409B"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B6409B">
              <w:rPr>
                <w:rFonts w:ascii="Times New Roman" w:eastAsiaTheme="minorEastAsia" w:hAnsi="Times New Roman" w:cs="Times New Roman"/>
                <w:color w:val="000000"/>
                <w:sz w:val="20"/>
                <w:szCs w:val="20"/>
                <w:lang w:val="lt-LT" w:eastAsia="lt-LT"/>
              </w:rPr>
              <w:t>sukurti naudotojų grupę;</w:t>
            </w:r>
          </w:p>
        </w:tc>
        <w:tc>
          <w:tcPr>
            <w:tcW w:w="624" w:type="pct"/>
          </w:tcPr>
          <w:p w14:paraId="0C24F5E2" w14:textId="77777777" w:rsidR="006039B3" w:rsidRPr="00B6409B" w:rsidRDefault="006039B3" w:rsidP="00FE5142">
            <w:pPr>
              <w:autoSpaceDE w:val="0"/>
              <w:autoSpaceDN w:val="0"/>
              <w:adjustRightInd w:val="0"/>
              <w:spacing w:after="18"/>
              <w:ind w:left="30"/>
              <w:rPr>
                <w:rFonts w:ascii="Times New Roman" w:eastAsiaTheme="minorEastAsia" w:hAnsi="Times New Roman" w:cs="Times New Roman"/>
                <w:color w:val="000000"/>
                <w:sz w:val="20"/>
                <w:szCs w:val="20"/>
                <w:lang w:val="lt-LT" w:eastAsia="lt-LT"/>
              </w:rPr>
            </w:pPr>
          </w:p>
        </w:tc>
        <w:tc>
          <w:tcPr>
            <w:tcW w:w="488" w:type="pct"/>
          </w:tcPr>
          <w:p w14:paraId="00F9A038" w14:textId="77777777" w:rsidR="006039B3" w:rsidRPr="00B6409B" w:rsidRDefault="006039B3" w:rsidP="00FE5142">
            <w:pPr>
              <w:autoSpaceDE w:val="0"/>
              <w:autoSpaceDN w:val="0"/>
              <w:adjustRightInd w:val="0"/>
              <w:spacing w:after="18"/>
              <w:ind w:left="30"/>
              <w:rPr>
                <w:rFonts w:ascii="Times New Roman" w:eastAsiaTheme="minorEastAsia" w:hAnsi="Times New Roman" w:cs="Times New Roman"/>
                <w:color w:val="000000"/>
                <w:sz w:val="20"/>
                <w:szCs w:val="20"/>
                <w:lang w:val="lt-LT" w:eastAsia="lt-LT"/>
              </w:rPr>
            </w:pPr>
          </w:p>
        </w:tc>
        <w:tc>
          <w:tcPr>
            <w:tcW w:w="487" w:type="pct"/>
          </w:tcPr>
          <w:p w14:paraId="038431E7" w14:textId="77777777" w:rsidR="006039B3" w:rsidRPr="00B6409B" w:rsidRDefault="006039B3" w:rsidP="00FE5142">
            <w:pPr>
              <w:autoSpaceDE w:val="0"/>
              <w:autoSpaceDN w:val="0"/>
              <w:adjustRightInd w:val="0"/>
              <w:spacing w:after="18"/>
              <w:ind w:left="30"/>
              <w:rPr>
                <w:rFonts w:ascii="Times New Roman" w:eastAsiaTheme="minorEastAsia" w:hAnsi="Times New Roman" w:cs="Times New Roman"/>
                <w:color w:val="000000"/>
                <w:sz w:val="20"/>
                <w:szCs w:val="20"/>
                <w:lang w:val="lt-LT" w:eastAsia="lt-LT"/>
              </w:rPr>
            </w:pPr>
          </w:p>
        </w:tc>
        <w:tc>
          <w:tcPr>
            <w:tcW w:w="484" w:type="pct"/>
          </w:tcPr>
          <w:p w14:paraId="017B2F2F" w14:textId="77777777" w:rsidR="006039B3" w:rsidRPr="00B6409B" w:rsidRDefault="006039B3" w:rsidP="00FE5142">
            <w:pPr>
              <w:autoSpaceDE w:val="0"/>
              <w:autoSpaceDN w:val="0"/>
              <w:adjustRightInd w:val="0"/>
              <w:spacing w:after="18"/>
              <w:ind w:left="30"/>
              <w:rPr>
                <w:rFonts w:ascii="Times New Roman" w:eastAsiaTheme="minorEastAsia" w:hAnsi="Times New Roman" w:cs="Times New Roman"/>
                <w:color w:val="000000"/>
                <w:sz w:val="20"/>
                <w:szCs w:val="20"/>
                <w:lang w:val="lt-LT" w:eastAsia="lt-LT"/>
              </w:rPr>
            </w:pPr>
          </w:p>
        </w:tc>
      </w:tr>
      <w:tr w:rsidR="006039B3" w:rsidRPr="00293399" w14:paraId="310D4F15" w14:textId="77777777" w:rsidTr="007B49FE">
        <w:trPr>
          <w:trHeight w:val="226"/>
        </w:trPr>
        <w:tc>
          <w:tcPr>
            <w:tcW w:w="744" w:type="pct"/>
            <w:vMerge/>
          </w:tcPr>
          <w:p w14:paraId="0AA0B0D8"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p>
        </w:tc>
        <w:tc>
          <w:tcPr>
            <w:tcW w:w="2173" w:type="pct"/>
          </w:tcPr>
          <w:p w14:paraId="51AD0C22"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sukurti naudotoją ir priskirti sukurtą naudotojo grupę;</w:t>
            </w:r>
          </w:p>
        </w:tc>
        <w:tc>
          <w:tcPr>
            <w:tcW w:w="624" w:type="pct"/>
          </w:tcPr>
          <w:p w14:paraId="76B760FF" w14:textId="77777777" w:rsidR="006039B3" w:rsidRPr="00293399" w:rsidRDefault="006039B3" w:rsidP="00FE5142">
            <w:pPr>
              <w:autoSpaceDE w:val="0"/>
              <w:autoSpaceDN w:val="0"/>
              <w:adjustRightInd w:val="0"/>
              <w:spacing w:after="18"/>
              <w:ind w:left="30"/>
              <w:rPr>
                <w:rFonts w:ascii="Times New Roman" w:eastAsiaTheme="minorEastAsia" w:hAnsi="Times New Roman" w:cs="Times New Roman"/>
                <w:color w:val="000000"/>
                <w:sz w:val="20"/>
                <w:szCs w:val="20"/>
                <w:lang w:val="lt-LT" w:eastAsia="lt-LT"/>
              </w:rPr>
            </w:pPr>
          </w:p>
        </w:tc>
        <w:tc>
          <w:tcPr>
            <w:tcW w:w="488" w:type="pct"/>
          </w:tcPr>
          <w:p w14:paraId="7410FF02" w14:textId="77777777" w:rsidR="006039B3" w:rsidRPr="00764B65" w:rsidRDefault="006039B3" w:rsidP="00FE5142">
            <w:pPr>
              <w:autoSpaceDE w:val="0"/>
              <w:autoSpaceDN w:val="0"/>
              <w:adjustRightInd w:val="0"/>
              <w:spacing w:after="18"/>
              <w:ind w:left="30"/>
              <w:rPr>
                <w:rFonts w:ascii="Times New Roman" w:eastAsiaTheme="minorEastAsia" w:hAnsi="Times New Roman" w:cs="Times New Roman"/>
                <w:color w:val="000000"/>
                <w:sz w:val="20"/>
                <w:szCs w:val="20"/>
                <w:lang w:val="pt-BR" w:eastAsia="lt-LT"/>
              </w:rPr>
            </w:pPr>
          </w:p>
        </w:tc>
        <w:tc>
          <w:tcPr>
            <w:tcW w:w="487" w:type="pct"/>
          </w:tcPr>
          <w:p w14:paraId="4B13F0FA" w14:textId="77777777" w:rsidR="006039B3" w:rsidRPr="00764B65" w:rsidRDefault="006039B3" w:rsidP="00FE5142">
            <w:pPr>
              <w:autoSpaceDE w:val="0"/>
              <w:autoSpaceDN w:val="0"/>
              <w:adjustRightInd w:val="0"/>
              <w:spacing w:after="18"/>
              <w:ind w:left="30"/>
              <w:rPr>
                <w:rFonts w:ascii="Times New Roman" w:eastAsiaTheme="minorEastAsia" w:hAnsi="Times New Roman" w:cs="Times New Roman"/>
                <w:color w:val="000000"/>
                <w:sz w:val="20"/>
                <w:szCs w:val="20"/>
                <w:lang w:val="pt-BR" w:eastAsia="lt-LT"/>
              </w:rPr>
            </w:pPr>
          </w:p>
        </w:tc>
        <w:tc>
          <w:tcPr>
            <w:tcW w:w="484" w:type="pct"/>
          </w:tcPr>
          <w:p w14:paraId="57108D65" w14:textId="77777777" w:rsidR="006039B3" w:rsidRPr="00764B65" w:rsidRDefault="006039B3" w:rsidP="00FE5142">
            <w:pPr>
              <w:autoSpaceDE w:val="0"/>
              <w:autoSpaceDN w:val="0"/>
              <w:adjustRightInd w:val="0"/>
              <w:spacing w:after="18"/>
              <w:ind w:left="30"/>
              <w:rPr>
                <w:rFonts w:ascii="Times New Roman" w:eastAsiaTheme="minorEastAsia" w:hAnsi="Times New Roman" w:cs="Times New Roman"/>
                <w:color w:val="000000"/>
                <w:sz w:val="20"/>
                <w:szCs w:val="20"/>
                <w:lang w:val="pt-BR" w:eastAsia="lt-LT"/>
              </w:rPr>
            </w:pPr>
          </w:p>
        </w:tc>
      </w:tr>
      <w:tr w:rsidR="006039B3" w:rsidRPr="00293399" w14:paraId="7D24EE84" w14:textId="77777777" w:rsidTr="007B49FE">
        <w:trPr>
          <w:trHeight w:val="255"/>
        </w:trPr>
        <w:tc>
          <w:tcPr>
            <w:tcW w:w="744" w:type="pct"/>
            <w:vMerge/>
          </w:tcPr>
          <w:p w14:paraId="669FA7FA"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p>
        </w:tc>
        <w:tc>
          <w:tcPr>
            <w:tcW w:w="2173" w:type="pct"/>
          </w:tcPr>
          <w:p w14:paraId="15FC0960"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 xml:space="preserve">pademonstruoti teisių valdymą sukurtai naudotojo grupei; </w:t>
            </w:r>
          </w:p>
        </w:tc>
        <w:tc>
          <w:tcPr>
            <w:tcW w:w="624" w:type="pct"/>
          </w:tcPr>
          <w:p w14:paraId="01005C67" w14:textId="77777777" w:rsidR="006039B3" w:rsidRPr="00293399" w:rsidRDefault="006039B3" w:rsidP="00FE5142">
            <w:pPr>
              <w:autoSpaceDE w:val="0"/>
              <w:autoSpaceDN w:val="0"/>
              <w:adjustRightInd w:val="0"/>
              <w:spacing w:after="18"/>
              <w:ind w:left="30"/>
              <w:rPr>
                <w:rFonts w:ascii="Times New Roman" w:eastAsiaTheme="minorEastAsia" w:hAnsi="Times New Roman" w:cs="Times New Roman"/>
                <w:color w:val="000000"/>
                <w:sz w:val="20"/>
                <w:szCs w:val="20"/>
                <w:lang w:val="lt-LT" w:eastAsia="lt-LT"/>
              </w:rPr>
            </w:pPr>
          </w:p>
        </w:tc>
        <w:tc>
          <w:tcPr>
            <w:tcW w:w="488" w:type="pct"/>
          </w:tcPr>
          <w:p w14:paraId="05E59B8F" w14:textId="77777777" w:rsidR="006039B3" w:rsidRPr="00764B65" w:rsidRDefault="006039B3" w:rsidP="00FE5142">
            <w:pPr>
              <w:autoSpaceDE w:val="0"/>
              <w:autoSpaceDN w:val="0"/>
              <w:adjustRightInd w:val="0"/>
              <w:spacing w:after="18"/>
              <w:ind w:left="30"/>
              <w:rPr>
                <w:rFonts w:ascii="Times New Roman" w:eastAsiaTheme="minorEastAsia" w:hAnsi="Times New Roman" w:cs="Times New Roman"/>
                <w:color w:val="000000"/>
                <w:sz w:val="20"/>
                <w:szCs w:val="20"/>
                <w:lang w:val="pt-BR" w:eastAsia="lt-LT"/>
              </w:rPr>
            </w:pPr>
          </w:p>
        </w:tc>
        <w:tc>
          <w:tcPr>
            <w:tcW w:w="487" w:type="pct"/>
          </w:tcPr>
          <w:p w14:paraId="548D8302" w14:textId="77777777" w:rsidR="006039B3" w:rsidRPr="00764B65" w:rsidRDefault="006039B3" w:rsidP="00FE5142">
            <w:pPr>
              <w:autoSpaceDE w:val="0"/>
              <w:autoSpaceDN w:val="0"/>
              <w:adjustRightInd w:val="0"/>
              <w:spacing w:after="18"/>
              <w:ind w:left="30"/>
              <w:rPr>
                <w:rFonts w:ascii="Times New Roman" w:eastAsiaTheme="minorEastAsia" w:hAnsi="Times New Roman" w:cs="Times New Roman"/>
                <w:color w:val="000000"/>
                <w:sz w:val="20"/>
                <w:szCs w:val="20"/>
                <w:lang w:val="pt-BR" w:eastAsia="lt-LT"/>
              </w:rPr>
            </w:pPr>
          </w:p>
        </w:tc>
        <w:tc>
          <w:tcPr>
            <w:tcW w:w="484" w:type="pct"/>
          </w:tcPr>
          <w:p w14:paraId="53E7C2B1" w14:textId="77777777" w:rsidR="006039B3" w:rsidRPr="00764B65" w:rsidRDefault="006039B3" w:rsidP="00FE5142">
            <w:pPr>
              <w:autoSpaceDE w:val="0"/>
              <w:autoSpaceDN w:val="0"/>
              <w:adjustRightInd w:val="0"/>
              <w:spacing w:after="18"/>
              <w:ind w:left="30"/>
              <w:rPr>
                <w:rFonts w:ascii="Times New Roman" w:eastAsiaTheme="minorEastAsia" w:hAnsi="Times New Roman" w:cs="Times New Roman"/>
                <w:color w:val="000000"/>
                <w:sz w:val="20"/>
                <w:szCs w:val="20"/>
                <w:lang w:val="pt-BR" w:eastAsia="lt-LT"/>
              </w:rPr>
            </w:pPr>
          </w:p>
        </w:tc>
      </w:tr>
      <w:tr w:rsidR="006039B3" w:rsidRPr="00293399" w14:paraId="2B540FAA" w14:textId="77777777" w:rsidTr="007B49FE">
        <w:trPr>
          <w:trHeight w:val="1380"/>
        </w:trPr>
        <w:tc>
          <w:tcPr>
            <w:tcW w:w="744" w:type="pct"/>
            <w:vMerge/>
          </w:tcPr>
          <w:p w14:paraId="0CDF4594"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p>
        </w:tc>
        <w:tc>
          <w:tcPr>
            <w:tcW w:w="2173" w:type="pct"/>
          </w:tcPr>
          <w:p w14:paraId="6C7CE98C"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turi būti visiems sistemos langams ir visoms funkcijoms (pvz. tyrimo užsakymų langas: turi būti galimybė nustatyti ar naudotojas ar grupė gali matyti langą; ar gali sukurti užsakymą, ar gali peržiūrėti, redaguoti, trinti, patvirtinti, atšaukti patvirtinimą, spausdinti tyrimų protokolą ir pan. – galimų kombinacijų rinkinys taikomas pagal realias funkcijas).</w:t>
            </w:r>
          </w:p>
        </w:tc>
        <w:tc>
          <w:tcPr>
            <w:tcW w:w="624" w:type="pct"/>
          </w:tcPr>
          <w:p w14:paraId="0F189533" w14:textId="77777777" w:rsidR="006039B3" w:rsidRPr="00293399" w:rsidRDefault="006039B3" w:rsidP="00FE5142">
            <w:pPr>
              <w:autoSpaceDE w:val="0"/>
              <w:autoSpaceDN w:val="0"/>
              <w:adjustRightInd w:val="0"/>
              <w:spacing w:after="18"/>
              <w:ind w:left="30"/>
              <w:rPr>
                <w:rFonts w:ascii="Times New Roman" w:eastAsiaTheme="minorEastAsia" w:hAnsi="Times New Roman" w:cs="Times New Roman"/>
                <w:color w:val="000000"/>
                <w:sz w:val="20"/>
                <w:szCs w:val="20"/>
                <w:lang w:val="lt-LT" w:eastAsia="lt-LT"/>
              </w:rPr>
            </w:pPr>
          </w:p>
        </w:tc>
        <w:tc>
          <w:tcPr>
            <w:tcW w:w="488" w:type="pct"/>
          </w:tcPr>
          <w:p w14:paraId="3D208A63" w14:textId="77777777" w:rsidR="006039B3" w:rsidRPr="00764B65" w:rsidRDefault="006039B3" w:rsidP="00FE5142">
            <w:pPr>
              <w:autoSpaceDE w:val="0"/>
              <w:autoSpaceDN w:val="0"/>
              <w:adjustRightInd w:val="0"/>
              <w:spacing w:after="18"/>
              <w:ind w:left="30"/>
              <w:rPr>
                <w:rFonts w:ascii="Times New Roman" w:eastAsiaTheme="minorEastAsia" w:hAnsi="Times New Roman" w:cs="Times New Roman"/>
                <w:color w:val="000000"/>
                <w:sz w:val="20"/>
                <w:szCs w:val="20"/>
                <w:lang w:val="lt-LT" w:eastAsia="lt-LT"/>
              </w:rPr>
            </w:pPr>
          </w:p>
        </w:tc>
        <w:tc>
          <w:tcPr>
            <w:tcW w:w="487" w:type="pct"/>
          </w:tcPr>
          <w:p w14:paraId="2469CF09" w14:textId="77777777" w:rsidR="006039B3" w:rsidRPr="00764B65" w:rsidRDefault="006039B3" w:rsidP="00FE5142">
            <w:pPr>
              <w:autoSpaceDE w:val="0"/>
              <w:autoSpaceDN w:val="0"/>
              <w:adjustRightInd w:val="0"/>
              <w:spacing w:after="18"/>
              <w:ind w:left="30"/>
              <w:rPr>
                <w:rFonts w:ascii="Times New Roman" w:eastAsiaTheme="minorEastAsia" w:hAnsi="Times New Roman" w:cs="Times New Roman"/>
                <w:color w:val="000000"/>
                <w:sz w:val="20"/>
                <w:szCs w:val="20"/>
                <w:lang w:val="lt-LT" w:eastAsia="lt-LT"/>
              </w:rPr>
            </w:pPr>
          </w:p>
        </w:tc>
        <w:tc>
          <w:tcPr>
            <w:tcW w:w="484" w:type="pct"/>
          </w:tcPr>
          <w:p w14:paraId="0A38424C" w14:textId="77777777" w:rsidR="006039B3" w:rsidRPr="00764B65" w:rsidRDefault="006039B3" w:rsidP="00FE5142">
            <w:pPr>
              <w:autoSpaceDE w:val="0"/>
              <w:autoSpaceDN w:val="0"/>
              <w:adjustRightInd w:val="0"/>
              <w:spacing w:after="18"/>
              <w:ind w:left="30"/>
              <w:rPr>
                <w:rFonts w:ascii="Times New Roman" w:eastAsiaTheme="minorEastAsia" w:hAnsi="Times New Roman" w:cs="Times New Roman"/>
                <w:color w:val="000000"/>
                <w:sz w:val="20"/>
                <w:szCs w:val="20"/>
                <w:lang w:val="lt-LT" w:eastAsia="lt-LT"/>
              </w:rPr>
            </w:pPr>
          </w:p>
        </w:tc>
      </w:tr>
      <w:tr w:rsidR="006039B3" w:rsidRPr="00293399" w14:paraId="57F188AC" w14:textId="77777777" w:rsidTr="007B49FE">
        <w:trPr>
          <w:trHeight w:val="1080"/>
        </w:trPr>
        <w:tc>
          <w:tcPr>
            <w:tcW w:w="744" w:type="pct"/>
            <w:vMerge w:val="restart"/>
          </w:tcPr>
          <w:p w14:paraId="52E9AD1F" w14:textId="77777777" w:rsidR="006039B3" w:rsidRPr="00293399" w:rsidRDefault="006039B3" w:rsidP="00FE5142">
            <w:p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Tyrimo užsakymo formavimas</w:t>
            </w:r>
          </w:p>
        </w:tc>
        <w:tc>
          <w:tcPr>
            <w:tcW w:w="2173" w:type="pct"/>
          </w:tcPr>
          <w:p w14:paraId="69A35939"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 xml:space="preserve">sukurti užsakymą pacientui. Pagal parinktus tyrimus IS automatiškai turi susikurti reikiamus mėginius (ne mažiau kaip tris) ir priskirti jiems tyrimus; Užsakymo metu reikia parinkti bent vieną tyrimą, kurio galutinio rezultato paskaičiavimui būtų taikoma automatinė formulė (pvz. „Jonizuotas kalcis – </w:t>
            </w:r>
            <w:proofErr w:type="spellStart"/>
            <w:r w:rsidRPr="00293399">
              <w:rPr>
                <w:rFonts w:ascii="Times New Roman" w:eastAsiaTheme="minorEastAsia" w:hAnsi="Times New Roman" w:cs="Times New Roman"/>
                <w:color w:val="000000"/>
                <w:sz w:val="20"/>
                <w:szCs w:val="20"/>
                <w:lang w:val="lt-LT" w:eastAsia="lt-LT"/>
              </w:rPr>
              <w:t>Ca</w:t>
            </w:r>
            <w:proofErr w:type="spellEnd"/>
            <w:r w:rsidRPr="00293399">
              <w:rPr>
                <w:rFonts w:ascii="Times New Roman" w:eastAsiaTheme="minorEastAsia" w:hAnsi="Times New Roman" w:cs="Times New Roman"/>
                <w:color w:val="000000"/>
                <w:sz w:val="20"/>
                <w:szCs w:val="20"/>
                <w:lang w:val="lt-LT" w:eastAsia="lt-LT"/>
              </w:rPr>
              <w:t>++“);</w:t>
            </w:r>
          </w:p>
        </w:tc>
        <w:tc>
          <w:tcPr>
            <w:tcW w:w="624" w:type="pct"/>
          </w:tcPr>
          <w:p w14:paraId="3AA2CD2E"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12A61FA7"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eastAsia="lt-LT"/>
              </w:rPr>
            </w:pPr>
          </w:p>
        </w:tc>
        <w:tc>
          <w:tcPr>
            <w:tcW w:w="487" w:type="pct"/>
          </w:tcPr>
          <w:p w14:paraId="0A18F727"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eastAsia="lt-LT"/>
              </w:rPr>
            </w:pPr>
          </w:p>
        </w:tc>
        <w:tc>
          <w:tcPr>
            <w:tcW w:w="484" w:type="pct"/>
          </w:tcPr>
          <w:p w14:paraId="7ACE5075"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eastAsia="lt-LT"/>
              </w:rPr>
            </w:pPr>
          </w:p>
        </w:tc>
      </w:tr>
      <w:tr w:rsidR="006039B3" w:rsidRPr="00293399" w14:paraId="325BD8F1" w14:textId="77777777" w:rsidTr="007B49FE">
        <w:trPr>
          <w:trHeight w:val="450"/>
        </w:trPr>
        <w:tc>
          <w:tcPr>
            <w:tcW w:w="744" w:type="pct"/>
            <w:vMerge/>
          </w:tcPr>
          <w:p w14:paraId="6815052D"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color w:val="000000"/>
                <w:sz w:val="20"/>
                <w:szCs w:val="20"/>
                <w:lang w:val="lt-LT" w:eastAsia="lt-LT"/>
              </w:rPr>
            </w:pPr>
          </w:p>
        </w:tc>
        <w:tc>
          <w:tcPr>
            <w:tcW w:w="2173" w:type="pct"/>
          </w:tcPr>
          <w:p w14:paraId="09746F42"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 xml:space="preserve">užfiksuoti visų užsakymo mėginių pristatymo laiką vienu mygtuko paspaudimu arba nuskaičius mėginio </w:t>
            </w:r>
            <w:proofErr w:type="spellStart"/>
            <w:r w:rsidRPr="00293399">
              <w:rPr>
                <w:rFonts w:ascii="Times New Roman" w:eastAsiaTheme="minorEastAsia" w:hAnsi="Times New Roman" w:cs="Times New Roman"/>
                <w:color w:val="000000"/>
                <w:sz w:val="20"/>
                <w:szCs w:val="20"/>
                <w:lang w:val="lt-LT" w:eastAsia="lt-LT"/>
              </w:rPr>
              <w:t>barkodą</w:t>
            </w:r>
            <w:proofErr w:type="spellEnd"/>
            <w:r w:rsidRPr="00293399">
              <w:rPr>
                <w:rFonts w:ascii="Times New Roman" w:eastAsiaTheme="minorEastAsia" w:hAnsi="Times New Roman" w:cs="Times New Roman"/>
                <w:color w:val="000000"/>
                <w:sz w:val="20"/>
                <w:szCs w:val="20"/>
                <w:lang w:val="lt-LT" w:eastAsia="lt-LT"/>
              </w:rPr>
              <w:t xml:space="preserve"> skeneriu;</w:t>
            </w:r>
          </w:p>
        </w:tc>
        <w:tc>
          <w:tcPr>
            <w:tcW w:w="624" w:type="pct"/>
          </w:tcPr>
          <w:p w14:paraId="52DCFDA2"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02FB14B6"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7" w:type="pct"/>
          </w:tcPr>
          <w:p w14:paraId="755629F5"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4" w:type="pct"/>
          </w:tcPr>
          <w:p w14:paraId="0594A3C8"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r>
      <w:tr w:rsidR="006039B3" w:rsidRPr="00293399" w14:paraId="793D6FA6" w14:textId="77777777" w:rsidTr="007B49FE">
        <w:trPr>
          <w:trHeight w:val="225"/>
        </w:trPr>
        <w:tc>
          <w:tcPr>
            <w:tcW w:w="744" w:type="pct"/>
            <w:vMerge/>
          </w:tcPr>
          <w:p w14:paraId="089E729E"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color w:val="000000"/>
                <w:sz w:val="20"/>
                <w:szCs w:val="20"/>
                <w:lang w:val="lt-LT" w:eastAsia="lt-LT"/>
              </w:rPr>
            </w:pPr>
          </w:p>
        </w:tc>
        <w:tc>
          <w:tcPr>
            <w:tcW w:w="2173" w:type="pct"/>
          </w:tcPr>
          <w:p w14:paraId="419FBB70"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atspausdinti mėginių brūkšninius kodus (kompiuterio ekrane);</w:t>
            </w:r>
          </w:p>
        </w:tc>
        <w:tc>
          <w:tcPr>
            <w:tcW w:w="624" w:type="pct"/>
            <w:vMerge w:val="restart"/>
          </w:tcPr>
          <w:p w14:paraId="27E69FB1"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55890145"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7" w:type="pct"/>
          </w:tcPr>
          <w:p w14:paraId="0402A836"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4" w:type="pct"/>
          </w:tcPr>
          <w:p w14:paraId="74FBC18F"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r>
      <w:tr w:rsidR="006039B3" w:rsidRPr="00293399" w14:paraId="7238C287" w14:textId="77777777" w:rsidTr="007B49FE">
        <w:trPr>
          <w:trHeight w:val="1920"/>
        </w:trPr>
        <w:tc>
          <w:tcPr>
            <w:tcW w:w="744" w:type="pct"/>
            <w:vMerge/>
          </w:tcPr>
          <w:p w14:paraId="44F1384D"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color w:val="000000"/>
                <w:sz w:val="20"/>
                <w:szCs w:val="20"/>
                <w:lang w:val="lt-LT" w:eastAsia="lt-LT"/>
              </w:rPr>
            </w:pPr>
          </w:p>
        </w:tc>
        <w:tc>
          <w:tcPr>
            <w:tcW w:w="2173" w:type="pct"/>
          </w:tcPr>
          <w:p w14:paraId="7509CBB2"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suvesti rankiniu būdu tyrimo rezultatus, kuriuose bent viename tyrimo rezultate būtų:</w:t>
            </w:r>
          </w:p>
          <w:p w14:paraId="13D850D2" w14:textId="77777777" w:rsidR="006039B3" w:rsidRPr="00293399" w:rsidRDefault="006039B3" w:rsidP="00FE5142">
            <w:pPr>
              <w:numPr>
                <w:ilvl w:val="1"/>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normos nuokrypis;</w:t>
            </w:r>
          </w:p>
          <w:p w14:paraId="6CA14428" w14:textId="77777777" w:rsidR="006039B3" w:rsidRPr="00293399" w:rsidRDefault="006039B3" w:rsidP="00FE5142">
            <w:pPr>
              <w:numPr>
                <w:ilvl w:val="1"/>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kritinis nuokrypis;</w:t>
            </w:r>
          </w:p>
          <w:p w14:paraId="01C09165" w14:textId="77777777" w:rsidR="006039B3" w:rsidRPr="00293399" w:rsidRDefault="006039B3" w:rsidP="00FE5142">
            <w:pPr>
              <w:numPr>
                <w:ilvl w:val="1"/>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formulės skaičiavimas;</w:t>
            </w:r>
          </w:p>
          <w:p w14:paraId="539681AB" w14:textId="77777777" w:rsidR="006039B3" w:rsidRPr="00293399" w:rsidRDefault="006039B3" w:rsidP="00FE5142">
            <w:pPr>
              <w:numPr>
                <w:ilvl w:val="1"/>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įvesti tyrimo pastabą;</w:t>
            </w:r>
          </w:p>
          <w:p w14:paraId="4FF95CE2" w14:textId="77777777" w:rsidR="006039B3" w:rsidRPr="00293399" w:rsidRDefault="006039B3" w:rsidP="00FE5142">
            <w:pPr>
              <w:numPr>
                <w:ilvl w:val="1"/>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įvesti mėginio pastabą;</w:t>
            </w:r>
          </w:p>
          <w:p w14:paraId="2C6D19D4" w14:textId="77777777" w:rsidR="006039B3" w:rsidRPr="00293399" w:rsidRDefault="006039B3" w:rsidP="00FE5142">
            <w:pPr>
              <w:numPr>
                <w:ilvl w:val="1"/>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įvesti užsakymo išvadą;</w:t>
            </w:r>
          </w:p>
        </w:tc>
        <w:tc>
          <w:tcPr>
            <w:tcW w:w="624" w:type="pct"/>
            <w:vMerge/>
          </w:tcPr>
          <w:p w14:paraId="708497AE"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29BBDADC"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eastAsia="lt-LT"/>
              </w:rPr>
            </w:pPr>
          </w:p>
        </w:tc>
        <w:tc>
          <w:tcPr>
            <w:tcW w:w="487" w:type="pct"/>
          </w:tcPr>
          <w:p w14:paraId="26C7EC16"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eastAsia="lt-LT"/>
              </w:rPr>
            </w:pPr>
          </w:p>
        </w:tc>
        <w:tc>
          <w:tcPr>
            <w:tcW w:w="484" w:type="pct"/>
          </w:tcPr>
          <w:p w14:paraId="5EB8CA61"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eastAsia="lt-LT"/>
              </w:rPr>
            </w:pPr>
          </w:p>
        </w:tc>
      </w:tr>
      <w:tr w:rsidR="006039B3" w:rsidRPr="00293399" w14:paraId="03548CAA" w14:textId="77777777" w:rsidTr="007B49FE">
        <w:trPr>
          <w:trHeight w:val="279"/>
        </w:trPr>
        <w:tc>
          <w:tcPr>
            <w:tcW w:w="744" w:type="pct"/>
            <w:vMerge/>
          </w:tcPr>
          <w:p w14:paraId="068BA657"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color w:val="000000"/>
                <w:sz w:val="20"/>
                <w:szCs w:val="20"/>
                <w:lang w:val="lt-LT" w:eastAsia="lt-LT"/>
              </w:rPr>
            </w:pPr>
          </w:p>
        </w:tc>
        <w:tc>
          <w:tcPr>
            <w:tcW w:w="2173" w:type="pct"/>
          </w:tcPr>
          <w:p w14:paraId="3678FD4C"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įkelti papildomą failą prie užsakymo;</w:t>
            </w:r>
          </w:p>
        </w:tc>
        <w:tc>
          <w:tcPr>
            <w:tcW w:w="624" w:type="pct"/>
          </w:tcPr>
          <w:p w14:paraId="5A9A0E18"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631BA57A"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7" w:type="pct"/>
          </w:tcPr>
          <w:p w14:paraId="36A835B4"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4" w:type="pct"/>
          </w:tcPr>
          <w:p w14:paraId="6E2101F2"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r>
      <w:tr w:rsidR="006039B3" w:rsidRPr="00293399" w14:paraId="5F423A69" w14:textId="77777777" w:rsidTr="007B49FE">
        <w:trPr>
          <w:trHeight w:val="645"/>
        </w:trPr>
        <w:tc>
          <w:tcPr>
            <w:tcW w:w="744" w:type="pct"/>
            <w:vMerge/>
          </w:tcPr>
          <w:p w14:paraId="5DA51106"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color w:val="000000"/>
                <w:sz w:val="20"/>
                <w:szCs w:val="20"/>
                <w:lang w:val="lt-LT" w:eastAsia="lt-LT"/>
              </w:rPr>
            </w:pPr>
          </w:p>
        </w:tc>
        <w:tc>
          <w:tcPr>
            <w:tcW w:w="2173" w:type="pct"/>
          </w:tcPr>
          <w:p w14:paraId="208B0706"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patvirtinimas:</w:t>
            </w:r>
          </w:p>
          <w:p w14:paraId="1099349E" w14:textId="77777777" w:rsidR="006039B3" w:rsidRPr="00293399" w:rsidRDefault="006039B3" w:rsidP="00FE5142">
            <w:pPr>
              <w:numPr>
                <w:ilvl w:val="1"/>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 xml:space="preserve">patvirtinti vieną tyrimą; </w:t>
            </w:r>
          </w:p>
          <w:p w14:paraId="60845728" w14:textId="77777777" w:rsidR="006039B3" w:rsidRPr="00293399" w:rsidRDefault="006039B3" w:rsidP="00FE5142">
            <w:pPr>
              <w:numPr>
                <w:ilvl w:val="1"/>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 xml:space="preserve">patvirtinti visą mėginį; </w:t>
            </w:r>
          </w:p>
          <w:p w14:paraId="5010777E" w14:textId="77777777" w:rsidR="006039B3" w:rsidRPr="00293399" w:rsidRDefault="006039B3" w:rsidP="00FE5142">
            <w:pPr>
              <w:numPr>
                <w:ilvl w:val="1"/>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 xml:space="preserve">patvirtinti visą užsakymą; </w:t>
            </w:r>
          </w:p>
          <w:p w14:paraId="22C4EE13" w14:textId="77777777" w:rsidR="006039B3" w:rsidRPr="00293399" w:rsidRDefault="006039B3" w:rsidP="00FE5142">
            <w:pPr>
              <w:numPr>
                <w:ilvl w:val="1"/>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patvirtinimas turi matytis užsakyme, kuris laboratorijos darbuotojas kurį mėginį ar visą užsakymą patvirtino;</w:t>
            </w:r>
          </w:p>
        </w:tc>
        <w:tc>
          <w:tcPr>
            <w:tcW w:w="624" w:type="pct"/>
          </w:tcPr>
          <w:p w14:paraId="77EE0572"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0153EF9D"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7" w:type="pct"/>
          </w:tcPr>
          <w:p w14:paraId="0C1BFDA1"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4" w:type="pct"/>
          </w:tcPr>
          <w:p w14:paraId="28DDC7AF"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r>
      <w:tr w:rsidR="006039B3" w:rsidRPr="00293399" w14:paraId="0D656F1A" w14:textId="77777777" w:rsidTr="007B49FE">
        <w:trPr>
          <w:trHeight w:val="420"/>
        </w:trPr>
        <w:tc>
          <w:tcPr>
            <w:tcW w:w="744" w:type="pct"/>
            <w:vMerge/>
          </w:tcPr>
          <w:p w14:paraId="0AC7A853"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color w:val="000000"/>
                <w:sz w:val="20"/>
                <w:szCs w:val="20"/>
                <w:lang w:val="lt-LT" w:eastAsia="lt-LT"/>
              </w:rPr>
            </w:pPr>
          </w:p>
        </w:tc>
        <w:tc>
          <w:tcPr>
            <w:tcW w:w="2173" w:type="pct"/>
          </w:tcPr>
          <w:p w14:paraId="28912F9A"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pademonstruoti automatiškai sugeneruotą tyrimo protokolą po užsakymo patvirtinimo;</w:t>
            </w:r>
          </w:p>
        </w:tc>
        <w:tc>
          <w:tcPr>
            <w:tcW w:w="624" w:type="pct"/>
          </w:tcPr>
          <w:p w14:paraId="64DBEA4E"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63B8977D"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7" w:type="pct"/>
          </w:tcPr>
          <w:p w14:paraId="3B98787E"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4" w:type="pct"/>
          </w:tcPr>
          <w:p w14:paraId="63534AB2"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r>
      <w:tr w:rsidR="006039B3" w:rsidRPr="00293399" w14:paraId="75650038" w14:textId="77777777" w:rsidTr="007B49FE">
        <w:trPr>
          <w:trHeight w:val="465"/>
        </w:trPr>
        <w:tc>
          <w:tcPr>
            <w:tcW w:w="744" w:type="pct"/>
            <w:vMerge/>
          </w:tcPr>
          <w:p w14:paraId="0763E329"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color w:val="000000"/>
                <w:sz w:val="20"/>
                <w:szCs w:val="20"/>
                <w:lang w:val="lt-LT" w:eastAsia="lt-LT"/>
              </w:rPr>
            </w:pPr>
          </w:p>
        </w:tc>
        <w:tc>
          <w:tcPr>
            <w:tcW w:w="2173" w:type="pct"/>
          </w:tcPr>
          <w:p w14:paraId="1E0E3D8A"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pademonstruoti užsakymo protokolo istoriją su veiksmo tipu, data ir vartotoju, kuris tai atliko;</w:t>
            </w:r>
          </w:p>
        </w:tc>
        <w:tc>
          <w:tcPr>
            <w:tcW w:w="624" w:type="pct"/>
          </w:tcPr>
          <w:p w14:paraId="235B9FF7"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0D148F7D"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7" w:type="pct"/>
          </w:tcPr>
          <w:p w14:paraId="68D17032"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4" w:type="pct"/>
          </w:tcPr>
          <w:p w14:paraId="45CA1A6F"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r>
      <w:tr w:rsidR="006039B3" w:rsidRPr="00293399" w14:paraId="61DEBA39" w14:textId="77777777" w:rsidTr="007B49FE">
        <w:trPr>
          <w:trHeight w:val="672"/>
        </w:trPr>
        <w:tc>
          <w:tcPr>
            <w:tcW w:w="744" w:type="pct"/>
            <w:vMerge/>
          </w:tcPr>
          <w:p w14:paraId="3EC653C3"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color w:val="000000"/>
                <w:sz w:val="20"/>
                <w:szCs w:val="20"/>
                <w:lang w:val="lt-LT" w:eastAsia="lt-LT"/>
              </w:rPr>
            </w:pPr>
          </w:p>
        </w:tc>
        <w:tc>
          <w:tcPr>
            <w:tcW w:w="2173" w:type="pct"/>
          </w:tcPr>
          <w:p w14:paraId="59883D93"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 xml:space="preserve">atvaizduoti pacientui atliktų, tų pačių tyrimų rezultatus viename lange. Tyrimai turi būti </w:t>
            </w:r>
            <w:r w:rsidRPr="00293399">
              <w:rPr>
                <w:rFonts w:ascii="Times New Roman" w:eastAsiaTheme="minorEastAsia" w:hAnsi="Times New Roman" w:cs="Times New Roman"/>
                <w:color w:val="000000"/>
                <w:sz w:val="20"/>
                <w:szCs w:val="20"/>
                <w:lang w:val="lt-LT" w:eastAsia="lt-LT"/>
              </w:rPr>
              <w:lastRenderedPageBreak/>
              <w:t>atlikti bent tris kartus, skirtinguose užsakymuose.</w:t>
            </w:r>
          </w:p>
        </w:tc>
        <w:tc>
          <w:tcPr>
            <w:tcW w:w="624" w:type="pct"/>
          </w:tcPr>
          <w:p w14:paraId="5AAF1328"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097ECECF"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eastAsia="lt-LT"/>
              </w:rPr>
            </w:pPr>
          </w:p>
        </w:tc>
        <w:tc>
          <w:tcPr>
            <w:tcW w:w="487" w:type="pct"/>
          </w:tcPr>
          <w:p w14:paraId="60D0968A"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eastAsia="lt-LT"/>
              </w:rPr>
            </w:pPr>
          </w:p>
        </w:tc>
        <w:tc>
          <w:tcPr>
            <w:tcW w:w="484" w:type="pct"/>
          </w:tcPr>
          <w:p w14:paraId="3D2C26F1"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eastAsia="lt-LT"/>
              </w:rPr>
            </w:pPr>
          </w:p>
        </w:tc>
      </w:tr>
      <w:tr w:rsidR="006039B3" w:rsidRPr="00293399" w14:paraId="26009512" w14:textId="77777777" w:rsidTr="007B49FE">
        <w:trPr>
          <w:trHeight w:val="210"/>
        </w:trPr>
        <w:tc>
          <w:tcPr>
            <w:tcW w:w="744" w:type="pct"/>
            <w:vMerge w:val="restart"/>
          </w:tcPr>
          <w:p w14:paraId="389B1245" w14:textId="77777777" w:rsidR="006039B3" w:rsidRPr="00293399" w:rsidRDefault="006039B3" w:rsidP="00FE5142">
            <w:p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Automatinė validacija</w:t>
            </w:r>
          </w:p>
        </w:tc>
        <w:tc>
          <w:tcPr>
            <w:tcW w:w="2173" w:type="pct"/>
          </w:tcPr>
          <w:p w14:paraId="3018BAAF"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pademonstruoti automatinę validaciją įvedus bet kokį rezultatą;</w:t>
            </w:r>
          </w:p>
        </w:tc>
        <w:tc>
          <w:tcPr>
            <w:tcW w:w="624" w:type="pct"/>
          </w:tcPr>
          <w:p w14:paraId="3FBE8857"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0B81575D"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7" w:type="pct"/>
          </w:tcPr>
          <w:p w14:paraId="7C013185"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4" w:type="pct"/>
          </w:tcPr>
          <w:p w14:paraId="54D5B7FF"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r>
      <w:tr w:rsidR="006039B3" w:rsidRPr="00293399" w14:paraId="787D91F0" w14:textId="77777777" w:rsidTr="007B49FE">
        <w:trPr>
          <w:trHeight w:val="405"/>
        </w:trPr>
        <w:tc>
          <w:tcPr>
            <w:tcW w:w="744" w:type="pct"/>
            <w:vMerge/>
          </w:tcPr>
          <w:p w14:paraId="7F63886F"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color w:val="000000"/>
                <w:sz w:val="20"/>
                <w:szCs w:val="20"/>
                <w:lang w:val="lt-LT" w:eastAsia="lt-LT"/>
              </w:rPr>
            </w:pPr>
          </w:p>
        </w:tc>
        <w:tc>
          <w:tcPr>
            <w:tcW w:w="2173" w:type="pct"/>
          </w:tcPr>
          <w:p w14:paraId="287613AB"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pademonstruoti automatinę validaciją, kai rezultatas yra normos ribose (tekstinis ir skaitinis rezultatas);</w:t>
            </w:r>
          </w:p>
        </w:tc>
        <w:tc>
          <w:tcPr>
            <w:tcW w:w="624" w:type="pct"/>
          </w:tcPr>
          <w:p w14:paraId="54DD5F03"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4B92D267"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7" w:type="pct"/>
          </w:tcPr>
          <w:p w14:paraId="5A9E8ADD"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4" w:type="pct"/>
          </w:tcPr>
          <w:p w14:paraId="0F422B23"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r>
      <w:tr w:rsidR="006039B3" w:rsidRPr="00293399" w14:paraId="5C27F6A8" w14:textId="77777777" w:rsidTr="007B49FE">
        <w:trPr>
          <w:trHeight w:val="645"/>
        </w:trPr>
        <w:tc>
          <w:tcPr>
            <w:tcW w:w="744" w:type="pct"/>
            <w:vMerge/>
          </w:tcPr>
          <w:p w14:paraId="0454952F"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color w:val="000000"/>
                <w:sz w:val="20"/>
                <w:szCs w:val="20"/>
                <w:lang w:val="lt-LT" w:eastAsia="lt-LT"/>
              </w:rPr>
            </w:pPr>
          </w:p>
        </w:tc>
        <w:tc>
          <w:tcPr>
            <w:tcW w:w="2173" w:type="pct"/>
          </w:tcPr>
          <w:p w14:paraId="3BEBDC41"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pademonstruoti automatinę validaciją pagal procentinį rezultato pokytį (palyginus su ankstesniu tam pačiam pacientui atliktu tokiu pat tyrimo rezultatu);</w:t>
            </w:r>
          </w:p>
        </w:tc>
        <w:tc>
          <w:tcPr>
            <w:tcW w:w="624" w:type="pct"/>
          </w:tcPr>
          <w:p w14:paraId="626D7B95"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1D2AF865"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7" w:type="pct"/>
          </w:tcPr>
          <w:p w14:paraId="1487F86F"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4" w:type="pct"/>
          </w:tcPr>
          <w:p w14:paraId="3F528793"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r>
      <w:tr w:rsidR="006039B3" w:rsidRPr="00293399" w14:paraId="4811913D" w14:textId="77777777" w:rsidTr="007B49FE">
        <w:trPr>
          <w:trHeight w:val="840"/>
        </w:trPr>
        <w:tc>
          <w:tcPr>
            <w:tcW w:w="744" w:type="pct"/>
            <w:vMerge/>
          </w:tcPr>
          <w:p w14:paraId="042E6639"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color w:val="000000"/>
                <w:sz w:val="20"/>
                <w:szCs w:val="20"/>
                <w:lang w:val="lt-LT" w:eastAsia="lt-LT"/>
              </w:rPr>
            </w:pPr>
          </w:p>
        </w:tc>
        <w:tc>
          <w:tcPr>
            <w:tcW w:w="2173" w:type="pct"/>
          </w:tcPr>
          <w:p w14:paraId="03144E5C"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pademonstruoti automatinę validaciją pagal kiekybinį rezultato pokytį (palyginus su ankstesniu tam pačiam pacientui atliktu tokiu pat tyrimo rezultatu).</w:t>
            </w:r>
          </w:p>
        </w:tc>
        <w:tc>
          <w:tcPr>
            <w:tcW w:w="624" w:type="pct"/>
          </w:tcPr>
          <w:p w14:paraId="3D0ED4FF"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7D0E0F9B"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7" w:type="pct"/>
          </w:tcPr>
          <w:p w14:paraId="1F799D67"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4" w:type="pct"/>
          </w:tcPr>
          <w:p w14:paraId="17984812"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r>
      <w:tr w:rsidR="006039B3" w:rsidRPr="00293399" w14:paraId="73226BA1" w14:textId="77777777" w:rsidTr="007B49FE">
        <w:trPr>
          <w:trHeight w:val="105"/>
        </w:trPr>
        <w:tc>
          <w:tcPr>
            <w:tcW w:w="744" w:type="pct"/>
            <w:vMerge w:val="restart"/>
          </w:tcPr>
          <w:p w14:paraId="64FD9B90" w14:textId="77777777" w:rsidR="006039B3" w:rsidRPr="00293399" w:rsidRDefault="006039B3" w:rsidP="00FE5142">
            <w:p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Validacija</w:t>
            </w:r>
          </w:p>
        </w:tc>
        <w:tc>
          <w:tcPr>
            <w:tcW w:w="2173" w:type="pct"/>
          </w:tcPr>
          <w:p w14:paraId="7045CB4F"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skubūs užsakymai turi būti paryškinti ir iškelti į sąrašo viršų;</w:t>
            </w:r>
          </w:p>
        </w:tc>
        <w:tc>
          <w:tcPr>
            <w:tcW w:w="624" w:type="pct"/>
          </w:tcPr>
          <w:p w14:paraId="40959A66"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465108E8"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7" w:type="pct"/>
          </w:tcPr>
          <w:p w14:paraId="2DCF7B8F"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4" w:type="pct"/>
          </w:tcPr>
          <w:p w14:paraId="0BC3D72C"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r>
      <w:tr w:rsidR="006039B3" w:rsidRPr="00293399" w14:paraId="0E00DDB1" w14:textId="77777777" w:rsidTr="007B49FE">
        <w:trPr>
          <w:trHeight w:val="221"/>
        </w:trPr>
        <w:tc>
          <w:tcPr>
            <w:tcW w:w="744" w:type="pct"/>
            <w:vMerge/>
          </w:tcPr>
          <w:p w14:paraId="0A87E59E"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color w:val="000000"/>
                <w:sz w:val="20"/>
                <w:szCs w:val="20"/>
                <w:lang w:val="lt-LT" w:eastAsia="lt-LT"/>
              </w:rPr>
            </w:pPr>
          </w:p>
        </w:tc>
        <w:tc>
          <w:tcPr>
            <w:tcW w:w="2173" w:type="pct"/>
          </w:tcPr>
          <w:p w14:paraId="1A80A80E"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turi būti informatyvus mėginių statusų atvaizdavimas;</w:t>
            </w:r>
          </w:p>
        </w:tc>
        <w:tc>
          <w:tcPr>
            <w:tcW w:w="624" w:type="pct"/>
          </w:tcPr>
          <w:p w14:paraId="54BBE9C4"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4803E563"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7" w:type="pct"/>
          </w:tcPr>
          <w:p w14:paraId="5883D0FE"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4" w:type="pct"/>
          </w:tcPr>
          <w:p w14:paraId="53F58BCB"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r>
      <w:tr w:rsidR="006039B3" w:rsidRPr="00293399" w14:paraId="4730C0D2" w14:textId="77777777" w:rsidTr="007B49FE">
        <w:trPr>
          <w:trHeight w:val="225"/>
        </w:trPr>
        <w:tc>
          <w:tcPr>
            <w:tcW w:w="744" w:type="pct"/>
            <w:vMerge/>
          </w:tcPr>
          <w:p w14:paraId="524574D7"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color w:val="000000"/>
                <w:sz w:val="20"/>
                <w:szCs w:val="20"/>
                <w:lang w:val="lt-LT" w:eastAsia="lt-LT"/>
              </w:rPr>
            </w:pPr>
          </w:p>
        </w:tc>
        <w:tc>
          <w:tcPr>
            <w:tcW w:w="2173" w:type="pct"/>
          </w:tcPr>
          <w:p w14:paraId="4DA03605"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 xml:space="preserve">validacijos lange išfiltruoti užsakymus, kurie paruošti </w:t>
            </w:r>
            <w:proofErr w:type="spellStart"/>
            <w:r w:rsidRPr="00293399">
              <w:rPr>
                <w:rFonts w:ascii="Times New Roman" w:eastAsiaTheme="minorEastAsia" w:hAnsi="Times New Roman" w:cs="Times New Roman"/>
                <w:color w:val="000000"/>
                <w:sz w:val="20"/>
                <w:szCs w:val="20"/>
                <w:lang w:val="lt-LT" w:eastAsia="lt-LT"/>
              </w:rPr>
              <w:t>validavimui</w:t>
            </w:r>
            <w:proofErr w:type="spellEnd"/>
            <w:r w:rsidRPr="00293399">
              <w:rPr>
                <w:rFonts w:ascii="Times New Roman" w:eastAsiaTheme="minorEastAsia" w:hAnsi="Times New Roman" w:cs="Times New Roman"/>
                <w:color w:val="000000"/>
                <w:sz w:val="20"/>
                <w:szCs w:val="20"/>
                <w:lang w:val="lt-LT" w:eastAsia="lt-LT"/>
              </w:rPr>
              <w:t>;</w:t>
            </w:r>
          </w:p>
        </w:tc>
        <w:tc>
          <w:tcPr>
            <w:tcW w:w="624" w:type="pct"/>
          </w:tcPr>
          <w:p w14:paraId="16453676"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7846FBC5"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7" w:type="pct"/>
          </w:tcPr>
          <w:p w14:paraId="5635A987"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4" w:type="pct"/>
          </w:tcPr>
          <w:p w14:paraId="63B58EB6"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r>
      <w:tr w:rsidR="006039B3" w:rsidRPr="00293399" w14:paraId="7476A780" w14:textId="77777777" w:rsidTr="007B49FE">
        <w:trPr>
          <w:trHeight w:val="225"/>
        </w:trPr>
        <w:tc>
          <w:tcPr>
            <w:tcW w:w="744" w:type="pct"/>
            <w:vMerge/>
          </w:tcPr>
          <w:p w14:paraId="346216ED"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color w:val="000000"/>
                <w:sz w:val="20"/>
                <w:szCs w:val="20"/>
                <w:lang w:val="lt-LT" w:eastAsia="lt-LT"/>
              </w:rPr>
            </w:pPr>
          </w:p>
        </w:tc>
        <w:tc>
          <w:tcPr>
            <w:tcW w:w="2173" w:type="pct"/>
          </w:tcPr>
          <w:p w14:paraId="32164562"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peržiūrėti paciento diagnozę;</w:t>
            </w:r>
          </w:p>
        </w:tc>
        <w:tc>
          <w:tcPr>
            <w:tcW w:w="624" w:type="pct"/>
          </w:tcPr>
          <w:p w14:paraId="1B709ECA"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4A886B39"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eastAsia="lt-LT"/>
              </w:rPr>
            </w:pPr>
          </w:p>
        </w:tc>
        <w:tc>
          <w:tcPr>
            <w:tcW w:w="487" w:type="pct"/>
          </w:tcPr>
          <w:p w14:paraId="6E863A41"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eastAsia="lt-LT"/>
              </w:rPr>
            </w:pPr>
          </w:p>
        </w:tc>
        <w:tc>
          <w:tcPr>
            <w:tcW w:w="484" w:type="pct"/>
          </w:tcPr>
          <w:p w14:paraId="2E75B392"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eastAsia="lt-LT"/>
              </w:rPr>
            </w:pPr>
          </w:p>
        </w:tc>
      </w:tr>
      <w:tr w:rsidR="006039B3" w:rsidRPr="00293399" w14:paraId="62415035" w14:textId="77777777" w:rsidTr="007B49FE">
        <w:trPr>
          <w:trHeight w:val="181"/>
        </w:trPr>
        <w:tc>
          <w:tcPr>
            <w:tcW w:w="744" w:type="pct"/>
            <w:vMerge/>
          </w:tcPr>
          <w:p w14:paraId="0704D3F0"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color w:val="000000"/>
                <w:sz w:val="20"/>
                <w:szCs w:val="20"/>
                <w:lang w:val="lt-LT" w:eastAsia="lt-LT"/>
              </w:rPr>
            </w:pPr>
          </w:p>
        </w:tc>
        <w:tc>
          <w:tcPr>
            <w:tcW w:w="2173" w:type="pct"/>
          </w:tcPr>
          <w:p w14:paraId="5F434A2B"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įrašyti užsakymo, mėginio, analitės pastabą;</w:t>
            </w:r>
          </w:p>
        </w:tc>
        <w:tc>
          <w:tcPr>
            <w:tcW w:w="624" w:type="pct"/>
          </w:tcPr>
          <w:p w14:paraId="3381455D"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014ED04A"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7" w:type="pct"/>
          </w:tcPr>
          <w:p w14:paraId="47994FA5"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4" w:type="pct"/>
          </w:tcPr>
          <w:p w14:paraId="5F913F96"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r>
      <w:tr w:rsidR="006039B3" w:rsidRPr="00293399" w14:paraId="2FD20C38" w14:textId="77777777" w:rsidTr="007B49FE">
        <w:trPr>
          <w:trHeight w:val="300"/>
        </w:trPr>
        <w:tc>
          <w:tcPr>
            <w:tcW w:w="744" w:type="pct"/>
            <w:vMerge/>
          </w:tcPr>
          <w:p w14:paraId="7EAEDE9C"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color w:val="000000"/>
                <w:sz w:val="20"/>
                <w:szCs w:val="20"/>
                <w:lang w:val="lt-LT" w:eastAsia="lt-LT"/>
              </w:rPr>
            </w:pPr>
          </w:p>
        </w:tc>
        <w:tc>
          <w:tcPr>
            <w:tcW w:w="2173" w:type="pct"/>
          </w:tcPr>
          <w:p w14:paraId="159F1351"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įrašyti užsakymo išvadą;</w:t>
            </w:r>
          </w:p>
        </w:tc>
        <w:tc>
          <w:tcPr>
            <w:tcW w:w="624" w:type="pct"/>
          </w:tcPr>
          <w:p w14:paraId="12B4BBA8"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3A8FDC78"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eastAsia="lt-LT"/>
              </w:rPr>
            </w:pPr>
          </w:p>
        </w:tc>
        <w:tc>
          <w:tcPr>
            <w:tcW w:w="487" w:type="pct"/>
          </w:tcPr>
          <w:p w14:paraId="3C09C987"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eastAsia="lt-LT"/>
              </w:rPr>
            </w:pPr>
          </w:p>
        </w:tc>
        <w:tc>
          <w:tcPr>
            <w:tcW w:w="484" w:type="pct"/>
          </w:tcPr>
          <w:p w14:paraId="5E850307"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eastAsia="lt-LT"/>
              </w:rPr>
            </w:pPr>
          </w:p>
        </w:tc>
      </w:tr>
      <w:tr w:rsidR="006039B3" w:rsidRPr="00293399" w14:paraId="047AF34C" w14:textId="77777777" w:rsidTr="007B49FE">
        <w:trPr>
          <w:trHeight w:val="150"/>
        </w:trPr>
        <w:tc>
          <w:tcPr>
            <w:tcW w:w="744" w:type="pct"/>
            <w:vMerge/>
          </w:tcPr>
          <w:p w14:paraId="282B90AB"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color w:val="000000"/>
                <w:sz w:val="20"/>
                <w:szCs w:val="20"/>
                <w:lang w:val="lt-LT" w:eastAsia="lt-LT"/>
              </w:rPr>
            </w:pPr>
          </w:p>
        </w:tc>
        <w:tc>
          <w:tcPr>
            <w:tcW w:w="2173" w:type="pct"/>
          </w:tcPr>
          <w:p w14:paraId="2A59BF2C"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peržiūrėti užsakymo arba mėginio tyrimų rezultatų protokolą;</w:t>
            </w:r>
          </w:p>
        </w:tc>
        <w:tc>
          <w:tcPr>
            <w:tcW w:w="624" w:type="pct"/>
          </w:tcPr>
          <w:p w14:paraId="5007C6A9"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555D2CC4"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7" w:type="pct"/>
          </w:tcPr>
          <w:p w14:paraId="728B4034"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4" w:type="pct"/>
          </w:tcPr>
          <w:p w14:paraId="632B0566"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r>
      <w:tr w:rsidR="006039B3" w:rsidRPr="00293399" w14:paraId="76F02A0B" w14:textId="77777777" w:rsidTr="007B49FE">
        <w:trPr>
          <w:trHeight w:val="70"/>
        </w:trPr>
        <w:tc>
          <w:tcPr>
            <w:tcW w:w="744" w:type="pct"/>
            <w:vMerge/>
          </w:tcPr>
          <w:p w14:paraId="7BD46AE5"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color w:val="000000"/>
                <w:sz w:val="20"/>
                <w:szCs w:val="20"/>
                <w:lang w:val="lt-LT" w:eastAsia="lt-LT"/>
              </w:rPr>
            </w:pPr>
          </w:p>
        </w:tc>
        <w:tc>
          <w:tcPr>
            <w:tcW w:w="2173" w:type="pct"/>
          </w:tcPr>
          <w:p w14:paraId="1F15CD8D"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 xml:space="preserve">peržiūrėti bei </w:t>
            </w:r>
            <w:proofErr w:type="spellStart"/>
            <w:r w:rsidRPr="00293399">
              <w:rPr>
                <w:rFonts w:ascii="Times New Roman" w:eastAsiaTheme="minorEastAsia" w:hAnsi="Times New Roman" w:cs="Times New Roman"/>
                <w:color w:val="000000"/>
                <w:sz w:val="20"/>
                <w:szCs w:val="20"/>
                <w:lang w:val="lt-LT" w:eastAsia="lt-LT"/>
              </w:rPr>
              <w:t>validuoti</w:t>
            </w:r>
            <w:proofErr w:type="spellEnd"/>
            <w:r w:rsidRPr="00293399">
              <w:rPr>
                <w:rFonts w:ascii="Times New Roman" w:eastAsiaTheme="minorEastAsia" w:hAnsi="Times New Roman" w:cs="Times New Roman"/>
                <w:color w:val="000000"/>
                <w:sz w:val="20"/>
                <w:szCs w:val="20"/>
                <w:lang w:val="lt-LT" w:eastAsia="lt-LT"/>
              </w:rPr>
              <w:t xml:space="preserve"> visus išfiltruotus užsakymus viename lange.</w:t>
            </w:r>
          </w:p>
        </w:tc>
        <w:tc>
          <w:tcPr>
            <w:tcW w:w="624" w:type="pct"/>
          </w:tcPr>
          <w:p w14:paraId="227B6587"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72F2B492"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7" w:type="pct"/>
          </w:tcPr>
          <w:p w14:paraId="64063EA5"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4" w:type="pct"/>
          </w:tcPr>
          <w:p w14:paraId="5E9E38A6"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r>
      <w:tr w:rsidR="006039B3" w:rsidRPr="00293399" w14:paraId="084AAA31" w14:textId="77777777" w:rsidTr="007B49FE">
        <w:trPr>
          <w:trHeight w:val="690"/>
        </w:trPr>
        <w:tc>
          <w:tcPr>
            <w:tcW w:w="744" w:type="pct"/>
            <w:vMerge w:val="restart"/>
          </w:tcPr>
          <w:p w14:paraId="7689DDDB" w14:textId="77777777" w:rsidR="006039B3" w:rsidRPr="00293399" w:rsidRDefault="006039B3" w:rsidP="00FE5142">
            <w:p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Kokybės kontrolė</w:t>
            </w:r>
          </w:p>
        </w:tc>
        <w:tc>
          <w:tcPr>
            <w:tcW w:w="2173" w:type="pct"/>
          </w:tcPr>
          <w:p w14:paraId="22111020"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kokybės kontrolės rezultatų peržiūroje išfiltruoti įrašus pagal rezultato gavimo datą, kontrolę, prietaisą, tyrimą, kokybės kontrolės patikrą (sėkminga kontrolė, nesėkminga kontrolė);</w:t>
            </w:r>
          </w:p>
        </w:tc>
        <w:tc>
          <w:tcPr>
            <w:tcW w:w="624" w:type="pct"/>
          </w:tcPr>
          <w:p w14:paraId="03A44EF4"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5175AA60"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7" w:type="pct"/>
          </w:tcPr>
          <w:p w14:paraId="2A160682"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4" w:type="pct"/>
          </w:tcPr>
          <w:p w14:paraId="2A0476B4"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r>
      <w:tr w:rsidR="006039B3" w:rsidRPr="00293399" w14:paraId="03C6D75E" w14:textId="77777777" w:rsidTr="007B49FE">
        <w:trPr>
          <w:trHeight w:val="630"/>
        </w:trPr>
        <w:tc>
          <w:tcPr>
            <w:tcW w:w="744" w:type="pct"/>
            <w:vMerge/>
          </w:tcPr>
          <w:p w14:paraId="336FC243"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color w:val="000000"/>
                <w:sz w:val="20"/>
                <w:szCs w:val="20"/>
                <w:lang w:val="lt-LT" w:eastAsia="lt-LT"/>
              </w:rPr>
            </w:pPr>
          </w:p>
        </w:tc>
        <w:tc>
          <w:tcPr>
            <w:tcW w:w="2173" w:type="pct"/>
          </w:tcPr>
          <w:p w14:paraId="617C6179"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pademonstruoti kokybės kontrolės rezultatą, kuriame matytųsi kontrolės ribos, kontrolės nuokrypis, rezultatas, kiek nukrypusi kontrolė, ar tai kontrolė atsiųsta iš prietaiso ar įvesta ranka;</w:t>
            </w:r>
          </w:p>
        </w:tc>
        <w:tc>
          <w:tcPr>
            <w:tcW w:w="624" w:type="pct"/>
          </w:tcPr>
          <w:p w14:paraId="7BB456B0"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506EA82E"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7" w:type="pct"/>
          </w:tcPr>
          <w:p w14:paraId="4036CB7F"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4" w:type="pct"/>
          </w:tcPr>
          <w:p w14:paraId="1129985D"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r>
      <w:tr w:rsidR="006039B3" w:rsidRPr="00293399" w14:paraId="2ADB8E45" w14:textId="77777777" w:rsidTr="007B49FE">
        <w:trPr>
          <w:trHeight w:val="315"/>
        </w:trPr>
        <w:tc>
          <w:tcPr>
            <w:tcW w:w="744" w:type="pct"/>
            <w:vMerge/>
          </w:tcPr>
          <w:p w14:paraId="7E40F1BC"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color w:val="000000"/>
                <w:sz w:val="20"/>
                <w:szCs w:val="20"/>
                <w:lang w:val="lt-LT" w:eastAsia="lt-LT"/>
              </w:rPr>
            </w:pPr>
          </w:p>
        </w:tc>
        <w:tc>
          <w:tcPr>
            <w:tcW w:w="2173" w:type="pct"/>
          </w:tcPr>
          <w:p w14:paraId="1C86A92B"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 xml:space="preserve">pademonstruoti kokybės kontrolės rezultatą, kuriam pritaikyta </w:t>
            </w:r>
            <w:proofErr w:type="spellStart"/>
            <w:r w:rsidRPr="00293399">
              <w:rPr>
                <w:rFonts w:ascii="Times New Roman" w:eastAsiaTheme="minorEastAsia" w:hAnsi="Times New Roman" w:cs="Times New Roman"/>
                <w:color w:val="000000"/>
                <w:sz w:val="20"/>
                <w:szCs w:val="20"/>
                <w:lang w:val="lt-LT" w:eastAsia="lt-LT"/>
              </w:rPr>
              <w:t>Westgard</w:t>
            </w:r>
            <w:proofErr w:type="spellEnd"/>
            <w:r w:rsidRPr="00293399">
              <w:rPr>
                <w:rFonts w:ascii="Times New Roman" w:eastAsiaTheme="minorEastAsia" w:hAnsi="Times New Roman" w:cs="Times New Roman"/>
                <w:color w:val="000000"/>
                <w:sz w:val="20"/>
                <w:szCs w:val="20"/>
                <w:lang w:val="lt-LT" w:eastAsia="lt-LT"/>
              </w:rPr>
              <w:t xml:space="preserve"> dviejų standartinių nuokrypių taisyklė, bei šios taisyklės panaudojimo faktas;</w:t>
            </w:r>
          </w:p>
        </w:tc>
        <w:tc>
          <w:tcPr>
            <w:tcW w:w="624" w:type="pct"/>
          </w:tcPr>
          <w:p w14:paraId="75149170"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311C6615"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7" w:type="pct"/>
          </w:tcPr>
          <w:p w14:paraId="2984F8CA"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4" w:type="pct"/>
          </w:tcPr>
          <w:p w14:paraId="6D4929F5"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r>
      <w:tr w:rsidR="006039B3" w:rsidRPr="00293399" w14:paraId="2FCBED82" w14:textId="77777777" w:rsidTr="007B49FE">
        <w:trPr>
          <w:trHeight w:val="214"/>
        </w:trPr>
        <w:tc>
          <w:tcPr>
            <w:tcW w:w="744" w:type="pct"/>
            <w:vMerge/>
          </w:tcPr>
          <w:p w14:paraId="43EDC70E"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color w:val="000000"/>
                <w:sz w:val="20"/>
                <w:szCs w:val="20"/>
                <w:lang w:val="lt-LT" w:eastAsia="lt-LT"/>
              </w:rPr>
            </w:pPr>
          </w:p>
        </w:tc>
        <w:tc>
          <w:tcPr>
            <w:tcW w:w="2173" w:type="pct"/>
          </w:tcPr>
          <w:p w14:paraId="13FA43B3"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 xml:space="preserve">kiekvienai analitei turi būti galima nurodyti LPR reikšmę (didžiausias leistinas nuokrypis), kuri turi būti atvaizduojama </w:t>
            </w:r>
            <w:proofErr w:type="spellStart"/>
            <w:r w:rsidRPr="00293399">
              <w:rPr>
                <w:rFonts w:ascii="Times New Roman" w:eastAsiaTheme="minorEastAsia" w:hAnsi="Times New Roman" w:cs="Times New Roman"/>
                <w:color w:val="000000"/>
                <w:sz w:val="20"/>
                <w:szCs w:val="20"/>
                <w:lang w:val="lt-LT" w:eastAsia="lt-LT"/>
              </w:rPr>
              <w:t>Levey-Jennings</w:t>
            </w:r>
            <w:proofErr w:type="spellEnd"/>
            <w:r w:rsidRPr="00293399">
              <w:rPr>
                <w:rFonts w:ascii="Times New Roman" w:eastAsiaTheme="minorEastAsia" w:hAnsi="Times New Roman" w:cs="Times New Roman"/>
                <w:color w:val="000000"/>
                <w:sz w:val="20"/>
                <w:szCs w:val="20"/>
                <w:lang w:val="lt-LT" w:eastAsia="lt-LT"/>
              </w:rPr>
              <w:t xml:space="preserve"> kreivės grafike.</w:t>
            </w:r>
          </w:p>
        </w:tc>
        <w:tc>
          <w:tcPr>
            <w:tcW w:w="624" w:type="pct"/>
          </w:tcPr>
          <w:p w14:paraId="0303D4D1"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4507FE89"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7" w:type="pct"/>
          </w:tcPr>
          <w:p w14:paraId="5EBCB8D8"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4" w:type="pct"/>
          </w:tcPr>
          <w:p w14:paraId="090C169B"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r>
      <w:tr w:rsidR="006039B3" w:rsidRPr="00293399" w14:paraId="0758F500" w14:textId="77777777" w:rsidTr="007B49FE">
        <w:trPr>
          <w:trHeight w:val="435"/>
        </w:trPr>
        <w:tc>
          <w:tcPr>
            <w:tcW w:w="744" w:type="pct"/>
            <w:vMerge w:val="restart"/>
          </w:tcPr>
          <w:p w14:paraId="3D636CB8" w14:textId="77777777" w:rsidR="006039B3" w:rsidRPr="00293399" w:rsidRDefault="006039B3" w:rsidP="00FE5142">
            <w:p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Neapibrėžtys</w:t>
            </w:r>
          </w:p>
        </w:tc>
        <w:tc>
          <w:tcPr>
            <w:tcW w:w="2173" w:type="pct"/>
          </w:tcPr>
          <w:p w14:paraId="2A4E962D"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pademonstruoti automatinį neapibrėžties apskaičiavimą vienos analitės, dviem skirtingiems lygiams;</w:t>
            </w:r>
          </w:p>
        </w:tc>
        <w:tc>
          <w:tcPr>
            <w:tcW w:w="624" w:type="pct"/>
          </w:tcPr>
          <w:p w14:paraId="23E41331"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7FC10647"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7" w:type="pct"/>
          </w:tcPr>
          <w:p w14:paraId="2B1ADCF0"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4" w:type="pct"/>
          </w:tcPr>
          <w:p w14:paraId="409AA281"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r>
      <w:tr w:rsidR="006039B3" w:rsidRPr="00293399" w14:paraId="0C175802" w14:textId="77777777" w:rsidTr="007B49FE">
        <w:trPr>
          <w:trHeight w:val="435"/>
        </w:trPr>
        <w:tc>
          <w:tcPr>
            <w:tcW w:w="744" w:type="pct"/>
            <w:vMerge/>
          </w:tcPr>
          <w:p w14:paraId="7ABBB512"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color w:val="000000"/>
                <w:sz w:val="20"/>
                <w:szCs w:val="20"/>
                <w:lang w:val="lt-LT" w:eastAsia="lt-LT"/>
              </w:rPr>
            </w:pPr>
          </w:p>
        </w:tc>
        <w:tc>
          <w:tcPr>
            <w:tcW w:w="2173" w:type="pct"/>
          </w:tcPr>
          <w:p w14:paraId="0E1E7CF6"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užfiksuoti neapibrėžties taikymą analitei, laiką nuo kada taikoma ši neapibrėžtis bei vartotojo vardą ir pavardę, kuris atliko šį veiksmą;</w:t>
            </w:r>
          </w:p>
        </w:tc>
        <w:tc>
          <w:tcPr>
            <w:tcW w:w="624" w:type="pct"/>
          </w:tcPr>
          <w:p w14:paraId="42ACA1F0"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73CD5358"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7" w:type="pct"/>
          </w:tcPr>
          <w:p w14:paraId="27034B09"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4" w:type="pct"/>
          </w:tcPr>
          <w:p w14:paraId="446259AF"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r>
      <w:tr w:rsidR="006039B3" w:rsidRPr="00293399" w14:paraId="16F0148E" w14:textId="77777777" w:rsidTr="007B49FE">
        <w:trPr>
          <w:trHeight w:val="540"/>
        </w:trPr>
        <w:tc>
          <w:tcPr>
            <w:tcW w:w="744" w:type="pct"/>
            <w:vMerge/>
          </w:tcPr>
          <w:p w14:paraId="7697F880"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color w:val="000000"/>
                <w:sz w:val="20"/>
                <w:szCs w:val="20"/>
                <w:lang w:val="lt-LT" w:eastAsia="lt-LT"/>
              </w:rPr>
            </w:pPr>
          </w:p>
        </w:tc>
        <w:tc>
          <w:tcPr>
            <w:tcW w:w="2173" w:type="pct"/>
          </w:tcPr>
          <w:p w14:paraId="3F25340C"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pademonstruoti apskaičiuotos automatinės neapibrėžties taikymą tyrimo protokole.</w:t>
            </w:r>
          </w:p>
        </w:tc>
        <w:tc>
          <w:tcPr>
            <w:tcW w:w="624" w:type="pct"/>
          </w:tcPr>
          <w:p w14:paraId="114A796B"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7120B52A"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7" w:type="pct"/>
          </w:tcPr>
          <w:p w14:paraId="0ED30E69"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4" w:type="pct"/>
          </w:tcPr>
          <w:p w14:paraId="51DC9940"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r>
      <w:tr w:rsidR="006039B3" w:rsidRPr="00293399" w14:paraId="1ED3249B" w14:textId="77777777" w:rsidTr="007B49FE">
        <w:trPr>
          <w:trHeight w:val="675"/>
        </w:trPr>
        <w:tc>
          <w:tcPr>
            <w:tcW w:w="744" w:type="pct"/>
            <w:vMerge w:val="restart"/>
          </w:tcPr>
          <w:p w14:paraId="13513912" w14:textId="77777777" w:rsidR="006039B3" w:rsidRPr="00293399" w:rsidRDefault="006039B3" w:rsidP="00FE5142">
            <w:p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sz w:val="20"/>
                <w:szCs w:val="20"/>
                <w:lang w:val="lt-LT" w:eastAsia="lt-LT"/>
              </w:rPr>
              <w:t>Pasirašymas elektroniniu parašu</w:t>
            </w:r>
          </w:p>
        </w:tc>
        <w:tc>
          <w:tcPr>
            <w:tcW w:w="2173" w:type="pct"/>
          </w:tcPr>
          <w:p w14:paraId="2E0724D5"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Pademonstruoti vartotojo el. pasirašymą savo patvirtintiems užsakymams. Pasirašymo laukiančių tyrimų protokolų lange matomi tik to vartotojo patvirtintų užsakymų, tyrimų protokolai.</w:t>
            </w:r>
          </w:p>
        </w:tc>
        <w:tc>
          <w:tcPr>
            <w:tcW w:w="624" w:type="pct"/>
          </w:tcPr>
          <w:p w14:paraId="631CC92E"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625EE6B1"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7" w:type="pct"/>
          </w:tcPr>
          <w:p w14:paraId="6DC4ED3D"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4" w:type="pct"/>
          </w:tcPr>
          <w:p w14:paraId="36CE2E4E"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r>
      <w:tr w:rsidR="006039B3" w:rsidRPr="00293399" w14:paraId="7709C065" w14:textId="77777777" w:rsidTr="007B49FE">
        <w:trPr>
          <w:trHeight w:val="885"/>
        </w:trPr>
        <w:tc>
          <w:tcPr>
            <w:tcW w:w="744" w:type="pct"/>
            <w:vMerge/>
          </w:tcPr>
          <w:p w14:paraId="252FFF9D"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sz w:val="20"/>
                <w:szCs w:val="20"/>
                <w:lang w:val="lt-LT" w:eastAsia="lt-LT"/>
              </w:rPr>
            </w:pPr>
          </w:p>
        </w:tc>
        <w:tc>
          <w:tcPr>
            <w:tcW w:w="2173" w:type="pct"/>
          </w:tcPr>
          <w:p w14:paraId="3D6DF171"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Pademonstruoti galimybę vartotojui leisti pasirašyti visų vartotojų patvirtintus užsakymus. Pasirašymo laukiančių tyrimų protokolų lange matomi visų vartotojų patvirtintų užsakymų, tyrimų protokolai.</w:t>
            </w:r>
          </w:p>
        </w:tc>
        <w:tc>
          <w:tcPr>
            <w:tcW w:w="624" w:type="pct"/>
          </w:tcPr>
          <w:p w14:paraId="3DD459DD"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168836A6"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7" w:type="pct"/>
          </w:tcPr>
          <w:p w14:paraId="02A53D19"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4" w:type="pct"/>
          </w:tcPr>
          <w:p w14:paraId="1825A3CD"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r>
      <w:tr w:rsidR="006039B3" w:rsidRPr="00293399" w14:paraId="6142F459" w14:textId="77777777" w:rsidTr="007B49FE">
        <w:trPr>
          <w:trHeight w:val="540"/>
        </w:trPr>
        <w:tc>
          <w:tcPr>
            <w:tcW w:w="744" w:type="pct"/>
            <w:vMerge/>
          </w:tcPr>
          <w:p w14:paraId="4C26DA20"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sz w:val="20"/>
                <w:szCs w:val="20"/>
                <w:lang w:val="lt-LT" w:eastAsia="lt-LT"/>
              </w:rPr>
            </w:pPr>
          </w:p>
        </w:tc>
        <w:tc>
          <w:tcPr>
            <w:tcW w:w="2173" w:type="pct"/>
          </w:tcPr>
          <w:p w14:paraId="098AEC26"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Pademonstruoti vienu metu pasirašymą daugiau nei vienam tyrimo protokolui.</w:t>
            </w:r>
          </w:p>
        </w:tc>
        <w:tc>
          <w:tcPr>
            <w:tcW w:w="624" w:type="pct"/>
          </w:tcPr>
          <w:p w14:paraId="31921E36"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4D9DBE21"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7" w:type="pct"/>
          </w:tcPr>
          <w:p w14:paraId="3793E0E4"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4" w:type="pct"/>
          </w:tcPr>
          <w:p w14:paraId="3F2749B1"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r>
      <w:tr w:rsidR="006039B3" w:rsidRPr="00293399" w14:paraId="549134BF" w14:textId="77777777" w:rsidTr="007B49FE">
        <w:trPr>
          <w:trHeight w:val="690"/>
        </w:trPr>
        <w:tc>
          <w:tcPr>
            <w:tcW w:w="744" w:type="pct"/>
            <w:vMerge w:val="restart"/>
          </w:tcPr>
          <w:p w14:paraId="60A4ED7F" w14:textId="77777777" w:rsidR="006039B3" w:rsidRPr="00293399" w:rsidRDefault="006039B3" w:rsidP="00FE5142">
            <w:pPr>
              <w:autoSpaceDE w:val="0"/>
              <w:autoSpaceDN w:val="0"/>
              <w:adjustRightInd w:val="0"/>
              <w:spacing w:after="18"/>
              <w:jc w:val="both"/>
              <w:rPr>
                <w:rFonts w:ascii="Times New Roman" w:eastAsiaTheme="minorEastAsia" w:hAnsi="Times New Roman" w:cs="Times New Roman"/>
                <w:sz w:val="20"/>
                <w:szCs w:val="20"/>
                <w:lang w:val="lt-LT" w:eastAsia="lt-LT"/>
              </w:rPr>
            </w:pPr>
            <w:r w:rsidRPr="00293399">
              <w:rPr>
                <w:rFonts w:ascii="Times New Roman" w:eastAsiaTheme="minorEastAsia" w:hAnsi="Times New Roman" w:cs="Times New Roman"/>
                <w:sz w:val="20"/>
                <w:szCs w:val="20"/>
                <w:lang w:val="lt-LT" w:eastAsia="lt-LT"/>
              </w:rPr>
              <w:t>MNKV IS integracija</w:t>
            </w:r>
          </w:p>
        </w:tc>
        <w:tc>
          <w:tcPr>
            <w:tcW w:w="2173" w:type="pct"/>
          </w:tcPr>
          <w:p w14:paraId="323801F2"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sz w:val="20"/>
                <w:szCs w:val="20"/>
                <w:lang w:val="lt-LT" w:eastAsia="lt-LT"/>
              </w:rPr>
            </w:pPr>
            <w:r w:rsidRPr="00293399">
              <w:rPr>
                <w:rFonts w:ascii="Times New Roman" w:eastAsiaTheme="minorEastAsia" w:hAnsi="Times New Roman" w:cs="Times New Roman"/>
                <w:sz w:val="20"/>
                <w:szCs w:val="20"/>
                <w:lang w:val="lt-LT" w:eastAsia="lt-LT"/>
              </w:rPr>
              <w:t xml:space="preserve">Pademonstruoti ESPBI </w:t>
            </w:r>
            <w:proofErr w:type="spellStart"/>
            <w:r w:rsidRPr="00293399">
              <w:rPr>
                <w:rFonts w:ascii="Times New Roman" w:eastAsiaTheme="minorEastAsia" w:hAnsi="Times New Roman" w:cs="Times New Roman"/>
                <w:sz w:val="20"/>
                <w:szCs w:val="20"/>
                <w:lang w:val="lt-LT" w:eastAsia="lt-LT"/>
              </w:rPr>
              <w:t>eLab</w:t>
            </w:r>
            <w:proofErr w:type="spellEnd"/>
            <w:r w:rsidRPr="00293399">
              <w:rPr>
                <w:rFonts w:ascii="Times New Roman" w:eastAsiaTheme="minorEastAsia" w:hAnsi="Times New Roman" w:cs="Times New Roman"/>
                <w:sz w:val="20"/>
                <w:szCs w:val="20"/>
                <w:lang w:val="lt-LT" w:eastAsia="lt-LT"/>
              </w:rPr>
              <w:t xml:space="preserve"> posistemės tyrimų KLT </w:t>
            </w:r>
            <w:r w:rsidRPr="00293399">
              <w:rPr>
                <w:rFonts w:ascii="Times New Roman" w:eastAsiaTheme="minorEastAsia" w:hAnsi="Times New Roman" w:cs="Times New Roman"/>
                <w:color w:val="000000"/>
                <w:sz w:val="20"/>
                <w:szCs w:val="20"/>
                <w:lang w:val="lt-LT" w:eastAsia="lt-LT"/>
              </w:rPr>
              <w:t>nomenklatūros</w:t>
            </w:r>
            <w:r w:rsidRPr="00293399">
              <w:rPr>
                <w:rFonts w:ascii="Times New Roman" w:eastAsiaTheme="minorEastAsia" w:hAnsi="Times New Roman" w:cs="Times New Roman"/>
                <w:sz w:val="20"/>
                <w:szCs w:val="20"/>
                <w:lang w:val="lt-LT" w:eastAsia="lt-LT"/>
              </w:rPr>
              <w:t xml:space="preserve"> paiešką ir priskyrimą tyrimui bei analitei MNKV IS kodo atitikmenį.</w:t>
            </w:r>
          </w:p>
        </w:tc>
        <w:tc>
          <w:tcPr>
            <w:tcW w:w="624" w:type="pct"/>
          </w:tcPr>
          <w:p w14:paraId="29AF6E77"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4A2DA4FF"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7" w:type="pct"/>
          </w:tcPr>
          <w:p w14:paraId="541F9557"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4" w:type="pct"/>
          </w:tcPr>
          <w:p w14:paraId="5AB1081D"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r>
      <w:tr w:rsidR="006039B3" w:rsidRPr="00293399" w14:paraId="5688BC36" w14:textId="77777777" w:rsidTr="007B49FE">
        <w:trPr>
          <w:trHeight w:val="900"/>
        </w:trPr>
        <w:tc>
          <w:tcPr>
            <w:tcW w:w="744" w:type="pct"/>
            <w:vMerge/>
          </w:tcPr>
          <w:p w14:paraId="61A17906"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sz w:val="20"/>
                <w:szCs w:val="20"/>
                <w:lang w:val="lt-LT" w:eastAsia="lt-LT"/>
              </w:rPr>
            </w:pPr>
          </w:p>
        </w:tc>
        <w:tc>
          <w:tcPr>
            <w:tcW w:w="2173" w:type="pct"/>
          </w:tcPr>
          <w:p w14:paraId="0AACBBC4"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sz w:val="20"/>
                <w:szCs w:val="20"/>
                <w:lang w:val="lt-LT" w:eastAsia="lt-LT"/>
              </w:rPr>
            </w:pPr>
            <w:r w:rsidRPr="00293399">
              <w:rPr>
                <w:rFonts w:ascii="Times New Roman" w:eastAsiaTheme="minorEastAsia" w:hAnsi="Times New Roman" w:cs="Times New Roman"/>
                <w:color w:val="000000"/>
                <w:sz w:val="20"/>
                <w:szCs w:val="20"/>
                <w:lang w:val="lt-LT" w:eastAsia="lt-LT"/>
              </w:rPr>
              <w:t>Pademonstruoti</w:t>
            </w:r>
            <w:r w:rsidRPr="00293399">
              <w:rPr>
                <w:rFonts w:ascii="Times New Roman" w:eastAsiaTheme="minorEastAsia" w:hAnsi="Times New Roman" w:cs="Times New Roman"/>
                <w:sz w:val="20"/>
                <w:szCs w:val="20"/>
                <w:lang w:val="lt-LT" w:eastAsia="lt-LT"/>
              </w:rPr>
              <w:t xml:space="preserve"> IS priskyrimą MNKV IS nomenklatūros kodo atitikmenį tyrimui ir analitei, IS turi automatiškai integracijos pagalba perduoti į MNKV IS prie laboratorijos atliekamų tyrimų paslaugų.</w:t>
            </w:r>
          </w:p>
        </w:tc>
        <w:tc>
          <w:tcPr>
            <w:tcW w:w="624" w:type="pct"/>
          </w:tcPr>
          <w:p w14:paraId="1FAC06DA"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258F98F6"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7" w:type="pct"/>
          </w:tcPr>
          <w:p w14:paraId="10EBDEF3"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4" w:type="pct"/>
          </w:tcPr>
          <w:p w14:paraId="43D4D1FD"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r>
      <w:tr w:rsidR="006039B3" w:rsidRPr="00293399" w14:paraId="1E104665" w14:textId="77777777" w:rsidTr="007B49FE">
        <w:trPr>
          <w:trHeight w:val="975"/>
        </w:trPr>
        <w:tc>
          <w:tcPr>
            <w:tcW w:w="744" w:type="pct"/>
            <w:vMerge/>
          </w:tcPr>
          <w:p w14:paraId="56A953A2"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sz w:val="20"/>
                <w:szCs w:val="20"/>
                <w:lang w:val="lt-LT" w:eastAsia="lt-LT"/>
              </w:rPr>
            </w:pPr>
          </w:p>
        </w:tc>
        <w:tc>
          <w:tcPr>
            <w:tcW w:w="2173" w:type="pct"/>
          </w:tcPr>
          <w:p w14:paraId="38FA5CE5"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sz w:val="20"/>
                <w:szCs w:val="20"/>
                <w:lang w:val="lt-LT" w:eastAsia="lt-LT"/>
              </w:rPr>
            </w:pPr>
            <w:r w:rsidRPr="00293399">
              <w:rPr>
                <w:rFonts w:ascii="Times New Roman" w:eastAsiaTheme="minorEastAsia" w:hAnsi="Times New Roman" w:cs="Times New Roman"/>
                <w:sz w:val="20"/>
                <w:szCs w:val="20"/>
                <w:lang w:val="lt-LT" w:eastAsia="lt-LT"/>
              </w:rPr>
              <w:t xml:space="preserve">Pademonstruoti tyrimo atlikimą nebegaliojančiu, turi būti galimybė </w:t>
            </w:r>
            <w:r w:rsidRPr="00293399">
              <w:rPr>
                <w:rFonts w:ascii="Times New Roman" w:eastAsiaTheme="minorEastAsia" w:hAnsi="Times New Roman" w:cs="Times New Roman"/>
                <w:color w:val="000000"/>
                <w:sz w:val="20"/>
                <w:szCs w:val="20"/>
                <w:lang w:val="lt-LT" w:eastAsia="lt-LT"/>
              </w:rPr>
              <w:t>nurodyti</w:t>
            </w:r>
            <w:r w:rsidRPr="00293399">
              <w:rPr>
                <w:rFonts w:ascii="Times New Roman" w:eastAsiaTheme="minorEastAsia" w:hAnsi="Times New Roman" w:cs="Times New Roman"/>
                <w:sz w:val="20"/>
                <w:szCs w:val="20"/>
                <w:lang w:val="lt-LT" w:eastAsia="lt-LT"/>
              </w:rPr>
              <w:t xml:space="preserve"> atitinkamą tyrimo galiojimo būseną arba tyrimo galiojimo pabaigos data. Po tyrimo būsenos ar galiojimo datos nurodymo, turi būti automatiškai atnaujinama informacija MNKV IS sistemoje.</w:t>
            </w:r>
          </w:p>
        </w:tc>
        <w:tc>
          <w:tcPr>
            <w:tcW w:w="624" w:type="pct"/>
          </w:tcPr>
          <w:p w14:paraId="77CA9E5F"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332A92E8"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7" w:type="pct"/>
          </w:tcPr>
          <w:p w14:paraId="03529372"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4" w:type="pct"/>
          </w:tcPr>
          <w:p w14:paraId="11EF22A1"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r>
      <w:tr w:rsidR="006039B3" w:rsidRPr="00293399" w14:paraId="08A318B9" w14:textId="77777777" w:rsidTr="007B49FE">
        <w:trPr>
          <w:trHeight w:val="375"/>
        </w:trPr>
        <w:tc>
          <w:tcPr>
            <w:tcW w:w="744" w:type="pct"/>
            <w:vMerge w:val="restart"/>
          </w:tcPr>
          <w:p w14:paraId="71695B3E" w14:textId="77777777" w:rsidR="006039B3" w:rsidRPr="00293399" w:rsidRDefault="006039B3" w:rsidP="00FE5142">
            <w:p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Kraujo bankas</w:t>
            </w:r>
          </w:p>
        </w:tc>
        <w:tc>
          <w:tcPr>
            <w:tcW w:w="2173" w:type="pct"/>
          </w:tcPr>
          <w:p w14:paraId="71DE4F75"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sukurti kraujo komponentų užsakymą ir užsakyti 2 eritrocitų be leukocitų kraujo komponentus;</w:t>
            </w:r>
          </w:p>
        </w:tc>
        <w:tc>
          <w:tcPr>
            <w:tcW w:w="624" w:type="pct"/>
          </w:tcPr>
          <w:p w14:paraId="789B381B"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75C466B5"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7" w:type="pct"/>
          </w:tcPr>
          <w:p w14:paraId="0AA5142F"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4" w:type="pct"/>
          </w:tcPr>
          <w:p w14:paraId="7A040E3C"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r>
      <w:tr w:rsidR="006039B3" w:rsidRPr="00293399" w14:paraId="5EC66E8D" w14:textId="77777777" w:rsidTr="007B49FE">
        <w:trPr>
          <w:trHeight w:val="345"/>
        </w:trPr>
        <w:tc>
          <w:tcPr>
            <w:tcW w:w="744" w:type="pct"/>
            <w:vMerge/>
          </w:tcPr>
          <w:p w14:paraId="73F82DAC"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color w:val="000000"/>
                <w:sz w:val="20"/>
                <w:szCs w:val="20"/>
                <w:lang w:val="lt-LT" w:eastAsia="lt-LT"/>
              </w:rPr>
            </w:pPr>
          </w:p>
        </w:tc>
        <w:tc>
          <w:tcPr>
            <w:tcW w:w="2173" w:type="pct"/>
          </w:tcPr>
          <w:p w14:paraId="12FD0FBB"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 xml:space="preserve">patvirtinus kraujo komponento užsakymą, turi būti sugeneruojamas </w:t>
            </w:r>
            <w:proofErr w:type="spellStart"/>
            <w:r w:rsidRPr="00293399">
              <w:rPr>
                <w:rFonts w:ascii="Times New Roman" w:eastAsiaTheme="minorEastAsia" w:hAnsi="Times New Roman" w:cs="Times New Roman"/>
                <w:color w:val="000000"/>
                <w:sz w:val="20"/>
                <w:szCs w:val="20"/>
                <w:lang w:val="lt-LT" w:eastAsia="lt-LT"/>
              </w:rPr>
              <w:t>imunohematologinis</w:t>
            </w:r>
            <w:proofErr w:type="spellEnd"/>
            <w:r w:rsidRPr="00293399">
              <w:rPr>
                <w:rFonts w:ascii="Times New Roman" w:eastAsiaTheme="minorEastAsia" w:hAnsi="Times New Roman" w:cs="Times New Roman"/>
                <w:color w:val="000000"/>
                <w:sz w:val="20"/>
                <w:szCs w:val="20"/>
                <w:lang w:val="lt-LT" w:eastAsia="lt-LT"/>
              </w:rPr>
              <w:t xml:space="preserve"> paciento ištyrimo užsakymas skyriuje ir laboratorijoje;</w:t>
            </w:r>
          </w:p>
        </w:tc>
        <w:tc>
          <w:tcPr>
            <w:tcW w:w="624" w:type="pct"/>
          </w:tcPr>
          <w:p w14:paraId="1151304F"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72B70317"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7" w:type="pct"/>
          </w:tcPr>
          <w:p w14:paraId="71FE72A1"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4" w:type="pct"/>
          </w:tcPr>
          <w:p w14:paraId="49806C45"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r>
      <w:tr w:rsidR="006039B3" w:rsidRPr="00293399" w14:paraId="11065645" w14:textId="77777777" w:rsidTr="007B49FE">
        <w:trPr>
          <w:trHeight w:val="151"/>
        </w:trPr>
        <w:tc>
          <w:tcPr>
            <w:tcW w:w="744" w:type="pct"/>
            <w:vMerge/>
          </w:tcPr>
          <w:p w14:paraId="7D8C0F1B"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color w:val="000000"/>
                <w:sz w:val="20"/>
                <w:szCs w:val="20"/>
                <w:lang w:val="lt-LT" w:eastAsia="lt-LT"/>
              </w:rPr>
            </w:pPr>
          </w:p>
        </w:tc>
        <w:tc>
          <w:tcPr>
            <w:tcW w:w="2173" w:type="pct"/>
          </w:tcPr>
          <w:p w14:paraId="012C70A1"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suvesti recipiento ir kraujo komponentų ištyrimo rezultatus;</w:t>
            </w:r>
          </w:p>
        </w:tc>
        <w:tc>
          <w:tcPr>
            <w:tcW w:w="624" w:type="pct"/>
          </w:tcPr>
          <w:p w14:paraId="20E980AB"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38F9F218"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7" w:type="pct"/>
          </w:tcPr>
          <w:p w14:paraId="67C95D1E"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4" w:type="pct"/>
          </w:tcPr>
          <w:p w14:paraId="33063AB1"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r>
      <w:tr w:rsidR="006039B3" w:rsidRPr="00293399" w14:paraId="7FE95EF6" w14:textId="77777777" w:rsidTr="007B49FE">
        <w:trPr>
          <w:trHeight w:val="330"/>
        </w:trPr>
        <w:tc>
          <w:tcPr>
            <w:tcW w:w="744" w:type="pct"/>
            <w:vMerge/>
          </w:tcPr>
          <w:p w14:paraId="3B2850DC"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color w:val="000000"/>
                <w:sz w:val="20"/>
                <w:szCs w:val="20"/>
                <w:lang w:val="lt-LT" w:eastAsia="lt-LT"/>
              </w:rPr>
            </w:pPr>
          </w:p>
        </w:tc>
        <w:tc>
          <w:tcPr>
            <w:tcW w:w="2173" w:type="pct"/>
          </w:tcPr>
          <w:p w14:paraId="14B2DFD1"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rezervuoti atrinktus komponentus;</w:t>
            </w:r>
          </w:p>
        </w:tc>
        <w:tc>
          <w:tcPr>
            <w:tcW w:w="624" w:type="pct"/>
          </w:tcPr>
          <w:p w14:paraId="2D410AE0"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334B04D3"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eastAsia="lt-LT"/>
              </w:rPr>
            </w:pPr>
          </w:p>
        </w:tc>
        <w:tc>
          <w:tcPr>
            <w:tcW w:w="487" w:type="pct"/>
          </w:tcPr>
          <w:p w14:paraId="6004D723"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eastAsia="lt-LT"/>
              </w:rPr>
            </w:pPr>
          </w:p>
        </w:tc>
        <w:tc>
          <w:tcPr>
            <w:tcW w:w="484" w:type="pct"/>
          </w:tcPr>
          <w:p w14:paraId="34BE344E"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eastAsia="lt-LT"/>
              </w:rPr>
            </w:pPr>
          </w:p>
        </w:tc>
      </w:tr>
      <w:tr w:rsidR="00C7386C" w:rsidRPr="00293399" w14:paraId="256EA45B" w14:textId="77777777" w:rsidTr="007B49FE">
        <w:trPr>
          <w:trHeight w:val="1043"/>
        </w:trPr>
        <w:tc>
          <w:tcPr>
            <w:tcW w:w="744" w:type="pct"/>
            <w:vMerge/>
          </w:tcPr>
          <w:p w14:paraId="36ED0046"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color w:val="000000"/>
                <w:sz w:val="20"/>
                <w:szCs w:val="20"/>
                <w:lang w:val="lt-LT" w:eastAsia="lt-LT"/>
              </w:rPr>
            </w:pPr>
          </w:p>
        </w:tc>
        <w:tc>
          <w:tcPr>
            <w:tcW w:w="2173" w:type="pct"/>
          </w:tcPr>
          <w:p w14:paraId="3D304F7A"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 xml:space="preserve">atlikti komponentų išdavimą į skyrių; Kraujo komponento išdavimo metu turi būti atspausdinama (kompiuterio ekrane) kraujo komponento išdavimo etiketė, kurioje yra informacija: </w:t>
            </w:r>
          </w:p>
          <w:p w14:paraId="0165D131" w14:textId="77777777" w:rsidR="006039B3" w:rsidRPr="00293399" w:rsidRDefault="006039B3" w:rsidP="00FE5142">
            <w:pPr>
              <w:numPr>
                <w:ilvl w:val="1"/>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 xml:space="preserve">kraujo komponento unikalus numeris; </w:t>
            </w:r>
          </w:p>
          <w:p w14:paraId="3A16FE6C" w14:textId="77777777" w:rsidR="006039B3" w:rsidRPr="00293399" w:rsidRDefault="006039B3" w:rsidP="00FE5142">
            <w:pPr>
              <w:numPr>
                <w:ilvl w:val="1"/>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 xml:space="preserve">recipiento vardas, pavardė; </w:t>
            </w:r>
          </w:p>
          <w:p w14:paraId="1F2B42DD" w14:textId="77777777" w:rsidR="006039B3" w:rsidRPr="00293399" w:rsidRDefault="006039B3" w:rsidP="00FE5142">
            <w:pPr>
              <w:numPr>
                <w:ilvl w:val="1"/>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užsakymą pateikęs skyrius;</w:t>
            </w:r>
          </w:p>
          <w:p w14:paraId="59B0DE1E" w14:textId="77777777" w:rsidR="006039B3" w:rsidRPr="00293399" w:rsidRDefault="006039B3" w:rsidP="00FE5142">
            <w:pPr>
              <w:numPr>
                <w:ilvl w:val="1"/>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lastRenderedPageBreak/>
              <w:t xml:space="preserve">recipiento kraujo grupė pagal ABO ir </w:t>
            </w:r>
            <w:proofErr w:type="spellStart"/>
            <w:r w:rsidRPr="00293399">
              <w:rPr>
                <w:rFonts w:ascii="Times New Roman" w:eastAsiaTheme="minorEastAsia" w:hAnsi="Times New Roman" w:cs="Times New Roman"/>
                <w:color w:val="000000"/>
                <w:sz w:val="20"/>
                <w:szCs w:val="20"/>
                <w:lang w:val="lt-LT" w:eastAsia="lt-LT"/>
              </w:rPr>
              <w:t>RhD</w:t>
            </w:r>
            <w:proofErr w:type="spellEnd"/>
            <w:r w:rsidRPr="00293399">
              <w:rPr>
                <w:rFonts w:ascii="Times New Roman" w:eastAsiaTheme="minorEastAsia" w:hAnsi="Times New Roman" w:cs="Times New Roman"/>
                <w:color w:val="000000"/>
                <w:sz w:val="20"/>
                <w:szCs w:val="20"/>
                <w:lang w:val="lt-LT" w:eastAsia="lt-LT"/>
              </w:rPr>
              <w:t xml:space="preserve"> kraujo gupių sistemas;</w:t>
            </w:r>
          </w:p>
          <w:p w14:paraId="714609D3" w14:textId="77777777" w:rsidR="006039B3" w:rsidRPr="00293399" w:rsidRDefault="006039B3" w:rsidP="00FE5142">
            <w:pPr>
              <w:numPr>
                <w:ilvl w:val="1"/>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ligos istorijos numeris;</w:t>
            </w:r>
          </w:p>
        </w:tc>
        <w:tc>
          <w:tcPr>
            <w:tcW w:w="624" w:type="pct"/>
          </w:tcPr>
          <w:p w14:paraId="26F3D732"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7393503C"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eastAsia="lt-LT"/>
              </w:rPr>
            </w:pPr>
          </w:p>
        </w:tc>
        <w:tc>
          <w:tcPr>
            <w:tcW w:w="487" w:type="pct"/>
          </w:tcPr>
          <w:p w14:paraId="7579FB0A"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eastAsia="lt-LT"/>
              </w:rPr>
            </w:pPr>
          </w:p>
        </w:tc>
        <w:tc>
          <w:tcPr>
            <w:tcW w:w="484" w:type="pct"/>
          </w:tcPr>
          <w:p w14:paraId="63A0A88A"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eastAsia="lt-LT"/>
              </w:rPr>
            </w:pPr>
          </w:p>
        </w:tc>
      </w:tr>
      <w:tr w:rsidR="006039B3" w:rsidRPr="00293399" w14:paraId="28978EEB" w14:textId="77777777" w:rsidTr="007B49FE">
        <w:trPr>
          <w:trHeight w:val="390"/>
        </w:trPr>
        <w:tc>
          <w:tcPr>
            <w:tcW w:w="744" w:type="pct"/>
            <w:vMerge/>
          </w:tcPr>
          <w:p w14:paraId="20A3F1F4"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color w:val="000000"/>
                <w:sz w:val="20"/>
                <w:szCs w:val="20"/>
                <w:lang w:val="lt-LT" w:eastAsia="lt-LT"/>
              </w:rPr>
            </w:pPr>
          </w:p>
        </w:tc>
        <w:tc>
          <w:tcPr>
            <w:tcW w:w="2173" w:type="pct"/>
          </w:tcPr>
          <w:p w14:paraId="4C85EEA3"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 xml:space="preserve">pademonstruoti išsaugoma transfuzijų ir </w:t>
            </w:r>
            <w:proofErr w:type="spellStart"/>
            <w:r w:rsidRPr="00293399">
              <w:rPr>
                <w:rFonts w:ascii="Times New Roman" w:eastAsiaTheme="minorEastAsia" w:hAnsi="Times New Roman" w:cs="Times New Roman"/>
                <w:color w:val="000000"/>
                <w:sz w:val="20"/>
                <w:szCs w:val="20"/>
                <w:lang w:val="lt-LT" w:eastAsia="lt-LT"/>
              </w:rPr>
              <w:t>imunohematologinių</w:t>
            </w:r>
            <w:proofErr w:type="spellEnd"/>
            <w:r w:rsidRPr="00293399">
              <w:rPr>
                <w:rFonts w:ascii="Times New Roman" w:eastAsiaTheme="minorEastAsia" w:hAnsi="Times New Roman" w:cs="Times New Roman"/>
                <w:color w:val="000000"/>
                <w:sz w:val="20"/>
                <w:szCs w:val="20"/>
                <w:lang w:val="lt-LT" w:eastAsia="lt-LT"/>
              </w:rPr>
              <w:t xml:space="preserve"> tyrimų rezultatų istoriją;</w:t>
            </w:r>
          </w:p>
        </w:tc>
        <w:tc>
          <w:tcPr>
            <w:tcW w:w="624" w:type="pct"/>
          </w:tcPr>
          <w:p w14:paraId="4920CA9E"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0A09DC5A"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7" w:type="pct"/>
          </w:tcPr>
          <w:p w14:paraId="37573114"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4" w:type="pct"/>
          </w:tcPr>
          <w:p w14:paraId="27029193"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r>
      <w:tr w:rsidR="006039B3" w:rsidRPr="00293399" w14:paraId="23D10ECD" w14:textId="77777777" w:rsidTr="007B49FE">
        <w:trPr>
          <w:trHeight w:val="360"/>
        </w:trPr>
        <w:tc>
          <w:tcPr>
            <w:tcW w:w="744" w:type="pct"/>
            <w:vMerge/>
          </w:tcPr>
          <w:p w14:paraId="59529108"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color w:val="000000"/>
                <w:sz w:val="20"/>
                <w:szCs w:val="20"/>
                <w:lang w:val="lt-LT" w:eastAsia="lt-LT"/>
              </w:rPr>
            </w:pPr>
          </w:p>
        </w:tc>
        <w:tc>
          <w:tcPr>
            <w:tcW w:w="2173" w:type="pct"/>
          </w:tcPr>
          <w:p w14:paraId="4F92BA92"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galimybė sukurti ir pateikti KDĮ panaudoto kraujo ir jo komponentų ataskaitą;</w:t>
            </w:r>
          </w:p>
        </w:tc>
        <w:tc>
          <w:tcPr>
            <w:tcW w:w="624" w:type="pct"/>
          </w:tcPr>
          <w:p w14:paraId="4B0C44A3"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30B1F3A3"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7" w:type="pct"/>
          </w:tcPr>
          <w:p w14:paraId="35DC8690"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4" w:type="pct"/>
          </w:tcPr>
          <w:p w14:paraId="68230DB0"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r>
      <w:tr w:rsidR="006039B3" w:rsidRPr="00293399" w14:paraId="59C52241" w14:textId="77777777" w:rsidTr="007B49FE">
        <w:trPr>
          <w:trHeight w:val="1341"/>
        </w:trPr>
        <w:tc>
          <w:tcPr>
            <w:tcW w:w="744" w:type="pct"/>
            <w:vMerge/>
          </w:tcPr>
          <w:p w14:paraId="26319D99"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color w:val="000000"/>
                <w:sz w:val="20"/>
                <w:szCs w:val="20"/>
                <w:lang w:val="lt-LT" w:eastAsia="lt-LT"/>
              </w:rPr>
            </w:pPr>
          </w:p>
        </w:tc>
        <w:tc>
          <w:tcPr>
            <w:tcW w:w="2173" w:type="pct"/>
          </w:tcPr>
          <w:p w14:paraId="5877C93A"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turi būti užtikrinamos kraujo komponentų žurnalų ir statistikos formavimas:</w:t>
            </w:r>
          </w:p>
          <w:p w14:paraId="066F9D53" w14:textId="77777777" w:rsidR="006039B3" w:rsidRPr="00293399" w:rsidRDefault="006039B3" w:rsidP="00FE5142">
            <w:pPr>
              <w:numPr>
                <w:ilvl w:val="1"/>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kraujo komponentų gavimo registracijos žurnalą;</w:t>
            </w:r>
          </w:p>
          <w:p w14:paraId="02F3382C" w14:textId="77777777" w:rsidR="006039B3" w:rsidRPr="00293399" w:rsidRDefault="006039B3" w:rsidP="00FE5142">
            <w:pPr>
              <w:numPr>
                <w:ilvl w:val="1"/>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kraujo komponentų panaudojimo registracijos žurnalą;</w:t>
            </w:r>
          </w:p>
          <w:p w14:paraId="47BE9A3E" w14:textId="77777777" w:rsidR="006039B3" w:rsidRPr="00293399" w:rsidRDefault="006039B3" w:rsidP="00FE5142">
            <w:pPr>
              <w:numPr>
                <w:ilvl w:val="1"/>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kraujo komponentų apskaitos išdavimo statistiką skyriams;</w:t>
            </w:r>
          </w:p>
          <w:p w14:paraId="76302772" w14:textId="77777777" w:rsidR="006039B3" w:rsidRPr="00293399" w:rsidRDefault="006039B3" w:rsidP="00FE5142">
            <w:pPr>
              <w:numPr>
                <w:ilvl w:val="1"/>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kraujo komponentų nurašymo registracijos žurnalą.</w:t>
            </w:r>
          </w:p>
        </w:tc>
        <w:tc>
          <w:tcPr>
            <w:tcW w:w="624" w:type="pct"/>
          </w:tcPr>
          <w:p w14:paraId="306638FA"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5CA48C56"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7" w:type="pct"/>
          </w:tcPr>
          <w:p w14:paraId="2FA89DF4"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4" w:type="pct"/>
          </w:tcPr>
          <w:p w14:paraId="72C063E4"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r>
      <w:tr w:rsidR="006039B3" w:rsidRPr="00293399" w14:paraId="19C379AA" w14:textId="77777777" w:rsidTr="007B49FE">
        <w:trPr>
          <w:trHeight w:val="390"/>
        </w:trPr>
        <w:tc>
          <w:tcPr>
            <w:tcW w:w="744" w:type="pct"/>
            <w:vMerge w:val="restart"/>
          </w:tcPr>
          <w:p w14:paraId="7ABFFE56" w14:textId="77777777" w:rsidR="006039B3" w:rsidRPr="00293399" w:rsidRDefault="006039B3" w:rsidP="00FE5142">
            <w:p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Mikrobiologijos modulis</w:t>
            </w:r>
          </w:p>
        </w:tc>
        <w:tc>
          <w:tcPr>
            <w:tcW w:w="2173" w:type="pct"/>
          </w:tcPr>
          <w:p w14:paraId="328D2A92"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pademonstruoti naujo organizmo sukūrimą, jį priskiriant grupei ir genčiai;</w:t>
            </w:r>
          </w:p>
        </w:tc>
        <w:tc>
          <w:tcPr>
            <w:tcW w:w="624" w:type="pct"/>
          </w:tcPr>
          <w:p w14:paraId="6CA6EA4B"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5A77357B"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7" w:type="pct"/>
          </w:tcPr>
          <w:p w14:paraId="2A4BA1CD"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4" w:type="pct"/>
          </w:tcPr>
          <w:p w14:paraId="328B0173"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r>
      <w:tr w:rsidR="006039B3" w:rsidRPr="00293399" w14:paraId="7E05FCB5" w14:textId="77777777" w:rsidTr="007B49FE">
        <w:trPr>
          <w:trHeight w:val="150"/>
        </w:trPr>
        <w:tc>
          <w:tcPr>
            <w:tcW w:w="744" w:type="pct"/>
            <w:vMerge/>
          </w:tcPr>
          <w:p w14:paraId="7B1F1CE9"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color w:val="000000"/>
                <w:sz w:val="20"/>
                <w:szCs w:val="20"/>
                <w:lang w:val="lt-LT" w:eastAsia="lt-LT"/>
              </w:rPr>
            </w:pPr>
          </w:p>
        </w:tc>
        <w:tc>
          <w:tcPr>
            <w:tcW w:w="2173" w:type="pct"/>
          </w:tcPr>
          <w:p w14:paraId="73A512A6"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pademonstruoti naujo antibiotikų rinkinio sukūrimą;</w:t>
            </w:r>
          </w:p>
        </w:tc>
        <w:tc>
          <w:tcPr>
            <w:tcW w:w="624" w:type="pct"/>
          </w:tcPr>
          <w:p w14:paraId="1EC95BD3"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2DD46853"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7" w:type="pct"/>
          </w:tcPr>
          <w:p w14:paraId="48B2F43F"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4" w:type="pct"/>
          </w:tcPr>
          <w:p w14:paraId="1450E24A"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r>
      <w:tr w:rsidR="006039B3" w:rsidRPr="00293399" w14:paraId="7F3117DD" w14:textId="77777777" w:rsidTr="007B49FE">
        <w:trPr>
          <w:trHeight w:val="420"/>
        </w:trPr>
        <w:tc>
          <w:tcPr>
            <w:tcW w:w="744" w:type="pct"/>
            <w:vMerge/>
          </w:tcPr>
          <w:p w14:paraId="46BCA510"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color w:val="000000"/>
                <w:sz w:val="20"/>
                <w:szCs w:val="20"/>
                <w:lang w:val="lt-LT" w:eastAsia="lt-LT"/>
              </w:rPr>
            </w:pPr>
          </w:p>
        </w:tc>
        <w:tc>
          <w:tcPr>
            <w:tcW w:w="2173" w:type="pct"/>
          </w:tcPr>
          <w:p w14:paraId="4E1533A6"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pademonstruoti automatinio antibiotiko jautrumo įvertinimo pagal jautrumo zonas sukūrimą;</w:t>
            </w:r>
          </w:p>
        </w:tc>
        <w:tc>
          <w:tcPr>
            <w:tcW w:w="624" w:type="pct"/>
          </w:tcPr>
          <w:p w14:paraId="1E6B432B"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13FC96A0"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7" w:type="pct"/>
          </w:tcPr>
          <w:p w14:paraId="5C2B2EF9"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4" w:type="pct"/>
          </w:tcPr>
          <w:p w14:paraId="7FB5DECB"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r>
      <w:tr w:rsidR="006039B3" w:rsidRPr="00293399" w14:paraId="3A66C38E" w14:textId="77777777" w:rsidTr="007B49FE">
        <w:trPr>
          <w:trHeight w:val="166"/>
        </w:trPr>
        <w:tc>
          <w:tcPr>
            <w:tcW w:w="744" w:type="pct"/>
            <w:vMerge/>
          </w:tcPr>
          <w:p w14:paraId="196D7EE3"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color w:val="000000"/>
                <w:sz w:val="20"/>
                <w:szCs w:val="20"/>
                <w:lang w:val="lt-LT" w:eastAsia="lt-LT"/>
              </w:rPr>
            </w:pPr>
          </w:p>
        </w:tc>
        <w:tc>
          <w:tcPr>
            <w:tcW w:w="2173" w:type="pct"/>
          </w:tcPr>
          <w:p w14:paraId="18A978D9"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pademonstruoti automatinės pastabos taisyklės sukūrimą;</w:t>
            </w:r>
          </w:p>
        </w:tc>
        <w:tc>
          <w:tcPr>
            <w:tcW w:w="624" w:type="pct"/>
          </w:tcPr>
          <w:p w14:paraId="388DE104"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35FE3B88"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7" w:type="pct"/>
          </w:tcPr>
          <w:p w14:paraId="753EAB84"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4" w:type="pct"/>
          </w:tcPr>
          <w:p w14:paraId="0046E25D"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r>
      <w:tr w:rsidR="006039B3" w:rsidRPr="00293399" w14:paraId="1162B660" w14:textId="77777777" w:rsidTr="007B49FE">
        <w:trPr>
          <w:trHeight w:val="315"/>
        </w:trPr>
        <w:tc>
          <w:tcPr>
            <w:tcW w:w="744" w:type="pct"/>
            <w:vMerge/>
          </w:tcPr>
          <w:p w14:paraId="1368FA27"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color w:val="000000"/>
                <w:sz w:val="20"/>
                <w:szCs w:val="20"/>
                <w:lang w:val="lt-LT" w:eastAsia="lt-LT"/>
              </w:rPr>
            </w:pPr>
          </w:p>
        </w:tc>
        <w:tc>
          <w:tcPr>
            <w:tcW w:w="2173" w:type="pct"/>
          </w:tcPr>
          <w:p w14:paraId="3D516AAF"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pademonstruoti mikrobiologinio tyrimo užsakymo sukūrimą, kuriame būtų šių tipų tyrimai: augimo, identifikavimo ir jautrumo antimikrobiniams vaistams (AST) tyrimas;</w:t>
            </w:r>
          </w:p>
        </w:tc>
        <w:tc>
          <w:tcPr>
            <w:tcW w:w="624" w:type="pct"/>
          </w:tcPr>
          <w:p w14:paraId="77767E1C"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17D0DD67"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7" w:type="pct"/>
          </w:tcPr>
          <w:p w14:paraId="42CA7B2E"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4" w:type="pct"/>
          </w:tcPr>
          <w:p w14:paraId="6CE4677A"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r>
      <w:tr w:rsidR="006039B3" w:rsidRPr="00293399" w14:paraId="71648069" w14:textId="77777777" w:rsidTr="007B49FE">
        <w:trPr>
          <w:trHeight w:val="390"/>
        </w:trPr>
        <w:tc>
          <w:tcPr>
            <w:tcW w:w="744" w:type="pct"/>
            <w:vMerge/>
          </w:tcPr>
          <w:p w14:paraId="12FB2884"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color w:val="000000"/>
                <w:sz w:val="20"/>
                <w:szCs w:val="20"/>
                <w:lang w:val="lt-LT" w:eastAsia="lt-LT"/>
              </w:rPr>
            </w:pPr>
          </w:p>
        </w:tc>
        <w:tc>
          <w:tcPr>
            <w:tcW w:w="2173" w:type="pct"/>
          </w:tcPr>
          <w:p w14:paraId="484E06CD"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pademonstruoti automatinį antibiotiko jautrumo įvertinimą pagal 8.3 p. sukurtą taisyklę;</w:t>
            </w:r>
          </w:p>
        </w:tc>
        <w:tc>
          <w:tcPr>
            <w:tcW w:w="624" w:type="pct"/>
          </w:tcPr>
          <w:p w14:paraId="7467BECF"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4B101152"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7" w:type="pct"/>
          </w:tcPr>
          <w:p w14:paraId="42755606"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4" w:type="pct"/>
          </w:tcPr>
          <w:p w14:paraId="2A71F8DA"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r>
      <w:tr w:rsidR="006039B3" w:rsidRPr="00293399" w14:paraId="2E5B6DED" w14:textId="77777777" w:rsidTr="007B49FE">
        <w:trPr>
          <w:trHeight w:val="420"/>
        </w:trPr>
        <w:tc>
          <w:tcPr>
            <w:tcW w:w="744" w:type="pct"/>
            <w:vMerge/>
          </w:tcPr>
          <w:p w14:paraId="379F2558"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color w:val="000000"/>
                <w:sz w:val="20"/>
                <w:szCs w:val="20"/>
                <w:lang w:val="lt-LT" w:eastAsia="lt-LT"/>
              </w:rPr>
            </w:pPr>
          </w:p>
        </w:tc>
        <w:tc>
          <w:tcPr>
            <w:tcW w:w="2173" w:type="pct"/>
          </w:tcPr>
          <w:p w14:paraId="6F687BB4"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pademonstruoti automatinės pastabos priskyrimą tyrimui pagal 8.4 p. sukurtą taisyklę;</w:t>
            </w:r>
          </w:p>
        </w:tc>
        <w:tc>
          <w:tcPr>
            <w:tcW w:w="624" w:type="pct"/>
          </w:tcPr>
          <w:p w14:paraId="165EA752"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4845C33D"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7" w:type="pct"/>
          </w:tcPr>
          <w:p w14:paraId="375FDBD2"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4" w:type="pct"/>
          </w:tcPr>
          <w:p w14:paraId="7380C6E6"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r>
      <w:tr w:rsidR="006039B3" w:rsidRPr="00293399" w14:paraId="448304F0" w14:textId="77777777" w:rsidTr="007B49FE">
        <w:trPr>
          <w:trHeight w:val="70"/>
        </w:trPr>
        <w:tc>
          <w:tcPr>
            <w:tcW w:w="744" w:type="pct"/>
            <w:vMerge/>
          </w:tcPr>
          <w:p w14:paraId="0494E70E"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color w:val="000000"/>
                <w:sz w:val="20"/>
                <w:szCs w:val="20"/>
                <w:lang w:val="lt-LT" w:eastAsia="lt-LT"/>
              </w:rPr>
            </w:pPr>
          </w:p>
        </w:tc>
        <w:tc>
          <w:tcPr>
            <w:tcW w:w="2173" w:type="pct"/>
          </w:tcPr>
          <w:p w14:paraId="5F70C246"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pademonstruoti dublikatų tikrinimo nustatymus.</w:t>
            </w:r>
          </w:p>
        </w:tc>
        <w:tc>
          <w:tcPr>
            <w:tcW w:w="624" w:type="pct"/>
          </w:tcPr>
          <w:p w14:paraId="03D9EE7F"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5A9F234D"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eastAsia="lt-LT"/>
              </w:rPr>
            </w:pPr>
          </w:p>
        </w:tc>
        <w:tc>
          <w:tcPr>
            <w:tcW w:w="487" w:type="pct"/>
          </w:tcPr>
          <w:p w14:paraId="261A1E69"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eastAsia="lt-LT"/>
              </w:rPr>
            </w:pPr>
          </w:p>
        </w:tc>
        <w:tc>
          <w:tcPr>
            <w:tcW w:w="484" w:type="pct"/>
          </w:tcPr>
          <w:p w14:paraId="530D6907"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eastAsia="lt-LT"/>
              </w:rPr>
            </w:pPr>
          </w:p>
        </w:tc>
      </w:tr>
      <w:tr w:rsidR="006039B3" w:rsidRPr="00293399" w14:paraId="781CEE35" w14:textId="77777777" w:rsidTr="007B49FE">
        <w:trPr>
          <w:trHeight w:val="405"/>
        </w:trPr>
        <w:tc>
          <w:tcPr>
            <w:tcW w:w="744" w:type="pct"/>
            <w:vMerge w:val="restart"/>
          </w:tcPr>
          <w:p w14:paraId="71614B65" w14:textId="77777777" w:rsidR="006039B3" w:rsidRPr="00293399" w:rsidRDefault="006039B3" w:rsidP="00FE5142">
            <w:p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Audito modulis</w:t>
            </w:r>
          </w:p>
        </w:tc>
        <w:tc>
          <w:tcPr>
            <w:tcW w:w="2173" w:type="pct"/>
          </w:tcPr>
          <w:p w14:paraId="3C964439"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pademonstruoti audito informacijos pagal mėginio numerį paiešką ir visą mėginio veiksmų istoriją;</w:t>
            </w:r>
          </w:p>
        </w:tc>
        <w:tc>
          <w:tcPr>
            <w:tcW w:w="624" w:type="pct"/>
          </w:tcPr>
          <w:p w14:paraId="6BC41326"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5C1F8DD7"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7" w:type="pct"/>
          </w:tcPr>
          <w:p w14:paraId="419166D1"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4" w:type="pct"/>
          </w:tcPr>
          <w:p w14:paraId="0222477B"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r>
      <w:tr w:rsidR="006039B3" w:rsidRPr="00293399" w14:paraId="7CE33CDF" w14:textId="77777777" w:rsidTr="007B49FE">
        <w:trPr>
          <w:trHeight w:val="405"/>
        </w:trPr>
        <w:tc>
          <w:tcPr>
            <w:tcW w:w="744" w:type="pct"/>
            <w:vMerge/>
          </w:tcPr>
          <w:p w14:paraId="08EB4DC3"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color w:val="000000"/>
                <w:sz w:val="20"/>
                <w:szCs w:val="20"/>
                <w:lang w:val="lt-LT" w:eastAsia="lt-LT"/>
              </w:rPr>
            </w:pPr>
          </w:p>
        </w:tc>
        <w:tc>
          <w:tcPr>
            <w:tcW w:w="2173" w:type="pct"/>
          </w:tcPr>
          <w:p w14:paraId="4612E89D"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pademonstruoti atnaujinimo veiksmo pavyzdį, kuriame matytųsi informacija prieš pakeitimą ir informacija po pakeitimo;</w:t>
            </w:r>
          </w:p>
        </w:tc>
        <w:tc>
          <w:tcPr>
            <w:tcW w:w="624" w:type="pct"/>
          </w:tcPr>
          <w:p w14:paraId="5E72A068"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6E8099A8"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7" w:type="pct"/>
          </w:tcPr>
          <w:p w14:paraId="5693C71A"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4" w:type="pct"/>
          </w:tcPr>
          <w:p w14:paraId="7E4A210F"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r>
      <w:tr w:rsidR="006039B3" w:rsidRPr="00293399" w14:paraId="71231A7E" w14:textId="77777777" w:rsidTr="007B49FE">
        <w:trPr>
          <w:trHeight w:val="607"/>
        </w:trPr>
        <w:tc>
          <w:tcPr>
            <w:tcW w:w="744" w:type="pct"/>
            <w:vMerge/>
          </w:tcPr>
          <w:p w14:paraId="34A3441A"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color w:val="000000"/>
                <w:sz w:val="20"/>
                <w:szCs w:val="20"/>
                <w:lang w:val="lt-LT" w:eastAsia="lt-LT"/>
              </w:rPr>
            </w:pPr>
          </w:p>
        </w:tc>
        <w:tc>
          <w:tcPr>
            <w:tcW w:w="2173" w:type="pct"/>
          </w:tcPr>
          <w:p w14:paraId="7678747B"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pademonstruoti Šalinimo veiksmo pavyzdį, kuriame matytųsi, kuris sistemos vartotojas šį veiksmą atliko, ir kokia informacija buvo pašalinta.</w:t>
            </w:r>
          </w:p>
        </w:tc>
        <w:tc>
          <w:tcPr>
            <w:tcW w:w="624" w:type="pct"/>
          </w:tcPr>
          <w:p w14:paraId="06198720"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1C619498"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7" w:type="pct"/>
          </w:tcPr>
          <w:p w14:paraId="668E4702"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4" w:type="pct"/>
          </w:tcPr>
          <w:p w14:paraId="7B4715FA"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r>
      <w:tr w:rsidR="006039B3" w:rsidRPr="00293399" w14:paraId="52EFD707" w14:textId="77777777" w:rsidTr="007B49FE">
        <w:trPr>
          <w:trHeight w:val="210"/>
        </w:trPr>
        <w:tc>
          <w:tcPr>
            <w:tcW w:w="744" w:type="pct"/>
            <w:vMerge w:val="restart"/>
          </w:tcPr>
          <w:p w14:paraId="6ABC4B95" w14:textId="77777777" w:rsidR="006039B3" w:rsidRPr="00293399" w:rsidRDefault="006039B3" w:rsidP="00FE5142">
            <w:p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Sistemos nustatymai</w:t>
            </w:r>
          </w:p>
        </w:tc>
        <w:tc>
          <w:tcPr>
            <w:tcW w:w="2173" w:type="pct"/>
          </w:tcPr>
          <w:p w14:paraId="54AC7E0D"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pademonstruoti naujo Padalinio sukūrimą;</w:t>
            </w:r>
          </w:p>
        </w:tc>
        <w:tc>
          <w:tcPr>
            <w:tcW w:w="624" w:type="pct"/>
          </w:tcPr>
          <w:p w14:paraId="786C9A47"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796782A9"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eastAsia="lt-LT"/>
              </w:rPr>
            </w:pPr>
          </w:p>
        </w:tc>
        <w:tc>
          <w:tcPr>
            <w:tcW w:w="487" w:type="pct"/>
          </w:tcPr>
          <w:p w14:paraId="130C8AC1"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eastAsia="lt-LT"/>
              </w:rPr>
            </w:pPr>
          </w:p>
        </w:tc>
        <w:tc>
          <w:tcPr>
            <w:tcW w:w="484" w:type="pct"/>
          </w:tcPr>
          <w:p w14:paraId="6333BD3E"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eastAsia="lt-LT"/>
              </w:rPr>
            </w:pPr>
          </w:p>
        </w:tc>
      </w:tr>
      <w:tr w:rsidR="006039B3" w:rsidRPr="00293399" w14:paraId="0E61DC45" w14:textId="77777777" w:rsidTr="007B49FE">
        <w:trPr>
          <w:trHeight w:val="150"/>
        </w:trPr>
        <w:tc>
          <w:tcPr>
            <w:tcW w:w="744" w:type="pct"/>
            <w:vMerge/>
          </w:tcPr>
          <w:p w14:paraId="561909C6"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color w:val="000000"/>
                <w:sz w:val="20"/>
                <w:szCs w:val="20"/>
                <w:lang w:val="lt-LT" w:eastAsia="lt-LT"/>
              </w:rPr>
            </w:pPr>
          </w:p>
        </w:tc>
        <w:tc>
          <w:tcPr>
            <w:tcW w:w="2173" w:type="pct"/>
          </w:tcPr>
          <w:p w14:paraId="1998CFCB"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pademonstruoti laboratorijos pavadinimo atnaujinimą;</w:t>
            </w:r>
          </w:p>
        </w:tc>
        <w:tc>
          <w:tcPr>
            <w:tcW w:w="624" w:type="pct"/>
          </w:tcPr>
          <w:p w14:paraId="16685094"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3AE7E93A"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eastAsia="lt-LT"/>
              </w:rPr>
            </w:pPr>
          </w:p>
        </w:tc>
        <w:tc>
          <w:tcPr>
            <w:tcW w:w="487" w:type="pct"/>
          </w:tcPr>
          <w:p w14:paraId="6DEB1708"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eastAsia="lt-LT"/>
              </w:rPr>
            </w:pPr>
          </w:p>
        </w:tc>
        <w:tc>
          <w:tcPr>
            <w:tcW w:w="484" w:type="pct"/>
          </w:tcPr>
          <w:p w14:paraId="6EDF7A40"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eastAsia="lt-LT"/>
              </w:rPr>
            </w:pPr>
          </w:p>
        </w:tc>
      </w:tr>
      <w:tr w:rsidR="006039B3" w:rsidRPr="00293399" w14:paraId="6D510BFE" w14:textId="77777777" w:rsidTr="007B49FE">
        <w:trPr>
          <w:trHeight w:val="218"/>
        </w:trPr>
        <w:tc>
          <w:tcPr>
            <w:tcW w:w="744" w:type="pct"/>
            <w:vMerge/>
          </w:tcPr>
          <w:p w14:paraId="5B4BEFA6"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color w:val="000000"/>
                <w:sz w:val="20"/>
                <w:szCs w:val="20"/>
                <w:lang w:val="lt-LT" w:eastAsia="lt-LT"/>
              </w:rPr>
            </w:pPr>
          </w:p>
        </w:tc>
        <w:tc>
          <w:tcPr>
            <w:tcW w:w="2173" w:type="pct"/>
          </w:tcPr>
          <w:p w14:paraId="0B359012"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pademonstruoti naujos tyrimų grupės sukūrimą;</w:t>
            </w:r>
          </w:p>
        </w:tc>
        <w:tc>
          <w:tcPr>
            <w:tcW w:w="624" w:type="pct"/>
          </w:tcPr>
          <w:p w14:paraId="20E4B112"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0069D1AA"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7" w:type="pct"/>
          </w:tcPr>
          <w:p w14:paraId="769D1D3A"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4" w:type="pct"/>
          </w:tcPr>
          <w:p w14:paraId="04773C4D"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r>
      <w:tr w:rsidR="006039B3" w:rsidRPr="00293399" w14:paraId="76AE08A1" w14:textId="77777777" w:rsidTr="007B49FE">
        <w:trPr>
          <w:trHeight w:val="195"/>
        </w:trPr>
        <w:tc>
          <w:tcPr>
            <w:tcW w:w="744" w:type="pct"/>
            <w:vMerge/>
          </w:tcPr>
          <w:p w14:paraId="59460E0D"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color w:val="000000"/>
                <w:sz w:val="20"/>
                <w:szCs w:val="20"/>
                <w:lang w:val="lt-LT" w:eastAsia="lt-LT"/>
              </w:rPr>
            </w:pPr>
          </w:p>
        </w:tc>
        <w:tc>
          <w:tcPr>
            <w:tcW w:w="2173" w:type="pct"/>
          </w:tcPr>
          <w:p w14:paraId="6F95EF72"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pademonstruoti naujo tyrimo su keliomis analitėmis sukūrimą ir priskirti sukurtai tyrimų grupei;</w:t>
            </w:r>
          </w:p>
        </w:tc>
        <w:tc>
          <w:tcPr>
            <w:tcW w:w="624" w:type="pct"/>
          </w:tcPr>
          <w:p w14:paraId="660FE9BD"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0B86E549"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7" w:type="pct"/>
          </w:tcPr>
          <w:p w14:paraId="5116CB07"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4" w:type="pct"/>
          </w:tcPr>
          <w:p w14:paraId="7277BD82"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r>
      <w:tr w:rsidR="006039B3" w:rsidRPr="00293399" w14:paraId="2925C4DE" w14:textId="77777777" w:rsidTr="007B49FE">
        <w:trPr>
          <w:trHeight w:val="435"/>
        </w:trPr>
        <w:tc>
          <w:tcPr>
            <w:tcW w:w="744" w:type="pct"/>
            <w:vMerge/>
          </w:tcPr>
          <w:p w14:paraId="0D8DF19E"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color w:val="000000"/>
                <w:sz w:val="20"/>
                <w:szCs w:val="20"/>
                <w:lang w:val="lt-LT" w:eastAsia="lt-LT"/>
              </w:rPr>
            </w:pPr>
          </w:p>
        </w:tc>
        <w:tc>
          <w:tcPr>
            <w:tcW w:w="2173" w:type="pct"/>
          </w:tcPr>
          <w:p w14:paraId="197AE7E2"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pademonstruoti tyrimų rinkimo atnaujinimą pridedant naujai sukurtą tyrimą;</w:t>
            </w:r>
          </w:p>
        </w:tc>
        <w:tc>
          <w:tcPr>
            <w:tcW w:w="624" w:type="pct"/>
          </w:tcPr>
          <w:p w14:paraId="1B1E8665"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7D169A7E"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7" w:type="pct"/>
          </w:tcPr>
          <w:p w14:paraId="6731D0C0"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4" w:type="pct"/>
          </w:tcPr>
          <w:p w14:paraId="7D22550D"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r>
      <w:tr w:rsidR="006039B3" w:rsidRPr="00293399" w14:paraId="58CE4D7B" w14:textId="77777777" w:rsidTr="007B49FE">
        <w:trPr>
          <w:trHeight w:val="405"/>
        </w:trPr>
        <w:tc>
          <w:tcPr>
            <w:tcW w:w="744" w:type="pct"/>
            <w:vMerge/>
          </w:tcPr>
          <w:p w14:paraId="28FE36EA"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color w:val="000000"/>
                <w:sz w:val="20"/>
                <w:szCs w:val="20"/>
                <w:lang w:val="lt-LT" w:eastAsia="lt-LT"/>
              </w:rPr>
            </w:pPr>
          </w:p>
        </w:tc>
        <w:tc>
          <w:tcPr>
            <w:tcW w:w="2173" w:type="pct"/>
          </w:tcPr>
          <w:p w14:paraId="3B8D86AD"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pademonstruoti naują tyrimo paketo sukūrimą ir kainos jam priskyrimą;</w:t>
            </w:r>
          </w:p>
        </w:tc>
        <w:tc>
          <w:tcPr>
            <w:tcW w:w="624" w:type="pct"/>
          </w:tcPr>
          <w:p w14:paraId="3F746241"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6EEA356C"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7" w:type="pct"/>
          </w:tcPr>
          <w:p w14:paraId="2A1059F6"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4" w:type="pct"/>
          </w:tcPr>
          <w:p w14:paraId="5057F13B"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r>
      <w:tr w:rsidR="006039B3" w:rsidRPr="00293399" w14:paraId="030DD653" w14:textId="77777777" w:rsidTr="007B49FE">
        <w:trPr>
          <w:trHeight w:val="158"/>
        </w:trPr>
        <w:tc>
          <w:tcPr>
            <w:tcW w:w="744" w:type="pct"/>
            <w:vMerge/>
          </w:tcPr>
          <w:p w14:paraId="7D7F5AD8"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color w:val="000000"/>
                <w:sz w:val="20"/>
                <w:szCs w:val="20"/>
                <w:lang w:val="lt-LT" w:eastAsia="lt-LT"/>
              </w:rPr>
            </w:pPr>
          </w:p>
        </w:tc>
        <w:tc>
          <w:tcPr>
            <w:tcW w:w="2173" w:type="pct"/>
          </w:tcPr>
          <w:p w14:paraId="19CD17A4"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pademonstruoti naujos įstaigos sukūrimą ir priskirti tyrimą su jai taikoma tyrimo kainą (kuri skiriasi nuo įprastos tyrimo kainos).</w:t>
            </w:r>
          </w:p>
        </w:tc>
        <w:tc>
          <w:tcPr>
            <w:tcW w:w="624" w:type="pct"/>
          </w:tcPr>
          <w:p w14:paraId="6C10BC20"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590E17C0"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7" w:type="pct"/>
          </w:tcPr>
          <w:p w14:paraId="0CB211F8"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4" w:type="pct"/>
          </w:tcPr>
          <w:p w14:paraId="26681C2E"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r>
      <w:tr w:rsidR="006039B3" w:rsidRPr="00293399" w14:paraId="0C9C2339" w14:textId="77777777" w:rsidTr="007B49FE">
        <w:tc>
          <w:tcPr>
            <w:tcW w:w="744" w:type="pct"/>
          </w:tcPr>
          <w:p w14:paraId="44E3D7D0" w14:textId="77777777" w:rsidR="006039B3" w:rsidRPr="00293399" w:rsidRDefault="006039B3" w:rsidP="00FE5142">
            <w:p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sz w:val="20"/>
                <w:szCs w:val="20"/>
                <w:lang w:val="lt-LT" w:eastAsia="lt-LT"/>
              </w:rPr>
              <w:t>Laboratorijos veiklos stebėsena</w:t>
            </w:r>
          </w:p>
        </w:tc>
        <w:tc>
          <w:tcPr>
            <w:tcW w:w="2173" w:type="pct"/>
          </w:tcPr>
          <w:p w14:paraId="73DB201A"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sz w:val="20"/>
                <w:szCs w:val="20"/>
                <w:lang w:val="lt-LT" w:eastAsia="lt-LT"/>
              </w:rPr>
              <w:t xml:space="preserve">Pademonstruoti, kaip IS sukūrus skubų užsakymą ir </w:t>
            </w:r>
            <w:r w:rsidRPr="00293399">
              <w:rPr>
                <w:rFonts w:ascii="Times New Roman" w:eastAsiaTheme="minorEastAsia" w:hAnsi="Times New Roman" w:cs="Times New Roman"/>
                <w:color w:val="000000"/>
                <w:sz w:val="20"/>
                <w:szCs w:val="20"/>
                <w:lang w:val="lt-LT" w:eastAsia="lt-LT"/>
              </w:rPr>
              <w:t>pažymėjus</w:t>
            </w:r>
            <w:r w:rsidRPr="00293399">
              <w:rPr>
                <w:rFonts w:ascii="Times New Roman" w:eastAsiaTheme="minorEastAsia" w:hAnsi="Times New Roman" w:cs="Times New Roman"/>
                <w:sz w:val="20"/>
                <w:szCs w:val="20"/>
                <w:lang w:val="lt-LT" w:eastAsia="lt-LT"/>
              </w:rPr>
              <w:t xml:space="preserve"> mėginio paėmimą, laboratorijos veiklos stebėsenos lange atsiranda mėginio numeris, bei likęs laikas (2 valandos nuo mėginio paėmimo iki patvirtinimo).</w:t>
            </w:r>
          </w:p>
        </w:tc>
        <w:tc>
          <w:tcPr>
            <w:tcW w:w="624" w:type="pct"/>
          </w:tcPr>
          <w:p w14:paraId="386B789C"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0DFED98F"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7" w:type="pct"/>
          </w:tcPr>
          <w:p w14:paraId="04ECF11C"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4" w:type="pct"/>
          </w:tcPr>
          <w:p w14:paraId="10EA6E74"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r>
      <w:tr w:rsidR="006039B3" w:rsidRPr="00293399" w14:paraId="1A7E8F00" w14:textId="77777777" w:rsidTr="007B49FE">
        <w:trPr>
          <w:trHeight w:val="1140"/>
        </w:trPr>
        <w:tc>
          <w:tcPr>
            <w:tcW w:w="744" w:type="pct"/>
            <w:vMerge w:val="restart"/>
          </w:tcPr>
          <w:p w14:paraId="5CFFF555" w14:textId="77777777" w:rsidR="006039B3" w:rsidRPr="00293399" w:rsidRDefault="006039B3" w:rsidP="00FE5142">
            <w:p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Ataskaitos</w:t>
            </w:r>
          </w:p>
        </w:tc>
        <w:tc>
          <w:tcPr>
            <w:tcW w:w="2173" w:type="pct"/>
          </w:tcPr>
          <w:p w14:paraId="62739D7C" w14:textId="77777777" w:rsidR="006039B3" w:rsidRPr="00293399" w:rsidRDefault="006039B3" w:rsidP="00FE5142">
            <w:pPr>
              <w:pStyle w:val="ListParagraph"/>
              <w:autoSpaceDE w:val="0"/>
              <w:autoSpaceDN w:val="0"/>
              <w:adjustRightInd w:val="0"/>
              <w:spacing w:after="18"/>
              <w:ind w:left="360"/>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 xml:space="preserve">Pademonstruoti ataskaitų modulį ir kaip iškviečiama / užsakoma kiekviena ataskaita </w:t>
            </w:r>
            <w:r w:rsidRPr="00293399">
              <w:rPr>
                <w:rFonts w:ascii="Times New Roman" w:eastAsiaTheme="minorEastAsia" w:hAnsi="Times New Roman" w:cs="Times New Roman"/>
                <w:i/>
                <w:iCs/>
                <w:color w:val="000000"/>
                <w:sz w:val="20"/>
                <w:szCs w:val="20"/>
                <w:lang w:val="lt-LT" w:eastAsia="lt-LT"/>
              </w:rPr>
              <w:t>(kadangi tikslus ataskaitų formatas ir išvaizda bus derinama analizės metu, todėl ataskaitų šablonai ir duomenų pateikimas demonstracijos metu nevertinami):</w:t>
            </w:r>
            <w:r w:rsidRPr="00293399">
              <w:rPr>
                <w:rFonts w:ascii="Times New Roman" w:eastAsiaTheme="minorEastAsia" w:hAnsi="Times New Roman" w:cs="Times New Roman"/>
                <w:color w:val="000000"/>
                <w:sz w:val="20"/>
                <w:szCs w:val="20"/>
                <w:lang w:val="lt-LT" w:eastAsia="lt-LT"/>
              </w:rPr>
              <w:t xml:space="preserve"> </w:t>
            </w:r>
          </w:p>
          <w:p w14:paraId="086D9590" w14:textId="77777777" w:rsidR="006039B3" w:rsidRPr="00293399" w:rsidRDefault="006039B3" w:rsidP="00FE5142">
            <w:pPr>
              <w:pStyle w:val="ListParagraph"/>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tyrimų kiekis ir kainos pagal įstaigas (suvestinė).</w:t>
            </w:r>
          </w:p>
        </w:tc>
        <w:tc>
          <w:tcPr>
            <w:tcW w:w="624" w:type="pct"/>
          </w:tcPr>
          <w:p w14:paraId="6F0F5DEC"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3B9311CF"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7" w:type="pct"/>
          </w:tcPr>
          <w:p w14:paraId="141EFB68"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4" w:type="pct"/>
          </w:tcPr>
          <w:p w14:paraId="039F8A05"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r>
      <w:tr w:rsidR="006039B3" w:rsidRPr="00293399" w14:paraId="1DBFD405" w14:textId="77777777" w:rsidTr="007B49FE">
        <w:trPr>
          <w:trHeight w:val="465"/>
        </w:trPr>
        <w:tc>
          <w:tcPr>
            <w:tcW w:w="744" w:type="pct"/>
            <w:vMerge/>
          </w:tcPr>
          <w:p w14:paraId="0440BAC9"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color w:val="000000"/>
                <w:sz w:val="20"/>
                <w:szCs w:val="20"/>
                <w:lang w:val="lt-LT" w:eastAsia="lt-LT"/>
              </w:rPr>
            </w:pPr>
          </w:p>
        </w:tc>
        <w:tc>
          <w:tcPr>
            <w:tcW w:w="2173" w:type="pct"/>
          </w:tcPr>
          <w:p w14:paraId="424A64F2"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tyrimų kiekis ir kainos pagal skyrius (pagal tyrimų grupes ir tyrimą);</w:t>
            </w:r>
          </w:p>
        </w:tc>
        <w:tc>
          <w:tcPr>
            <w:tcW w:w="624" w:type="pct"/>
          </w:tcPr>
          <w:p w14:paraId="3B0F6D09"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59D6B2EE"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7" w:type="pct"/>
          </w:tcPr>
          <w:p w14:paraId="1C9B4B4D"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4" w:type="pct"/>
          </w:tcPr>
          <w:p w14:paraId="0CA47F99"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r>
      <w:tr w:rsidR="006039B3" w:rsidRPr="00293399" w14:paraId="5AB6C442" w14:textId="77777777" w:rsidTr="007B49FE">
        <w:trPr>
          <w:trHeight w:val="240"/>
        </w:trPr>
        <w:tc>
          <w:tcPr>
            <w:tcW w:w="744" w:type="pct"/>
            <w:vMerge/>
          </w:tcPr>
          <w:p w14:paraId="63358993"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color w:val="000000"/>
                <w:sz w:val="20"/>
                <w:szCs w:val="20"/>
                <w:lang w:val="lt-LT" w:eastAsia="lt-LT"/>
              </w:rPr>
            </w:pPr>
          </w:p>
        </w:tc>
        <w:tc>
          <w:tcPr>
            <w:tcW w:w="2173" w:type="pct"/>
          </w:tcPr>
          <w:p w14:paraId="17EBAA5D"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palyginamoji tyrimų lentelė (suvestinė);</w:t>
            </w:r>
          </w:p>
        </w:tc>
        <w:tc>
          <w:tcPr>
            <w:tcW w:w="624" w:type="pct"/>
          </w:tcPr>
          <w:p w14:paraId="46F38315"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06F8998B"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eastAsia="lt-LT"/>
              </w:rPr>
            </w:pPr>
          </w:p>
        </w:tc>
        <w:tc>
          <w:tcPr>
            <w:tcW w:w="487" w:type="pct"/>
          </w:tcPr>
          <w:p w14:paraId="0A2725F8"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eastAsia="lt-LT"/>
              </w:rPr>
            </w:pPr>
          </w:p>
        </w:tc>
        <w:tc>
          <w:tcPr>
            <w:tcW w:w="484" w:type="pct"/>
          </w:tcPr>
          <w:p w14:paraId="1AE83E9D"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eastAsia="lt-LT"/>
              </w:rPr>
            </w:pPr>
          </w:p>
        </w:tc>
      </w:tr>
      <w:tr w:rsidR="006039B3" w:rsidRPr="00293399" w14:paraId="15E62B4F" w14:textId="77777777" w:rsidTr="007B49FE">
        <w:trPr>
          <w:trHeight w:val="225"/>
        </w:trPr>
        <w:tc>
          <w:tcPr>
            <w:tcW w:w="744" w:type="pct"/>
            <w:vMerge/>
          </w:tcPr>
          <w:p w14:paraId="3093ECCC"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color w:val="000000"/>
                <w:sz w:val="20"/>
                <w:szCs w:val="20"/>
                <w:lang w:val="lt-LT" w:eastAsia="lt-LT"/>
              </w:rPr>
            </w:pPr>
          </w:p>
        </w:tc>
        <w:tc>
          <w:tcPr>
            <w:tcW w:w="2173" w:type="pct"/>
          </w:tcPr>
          <w:p w14:paraId="35F01943"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palyginamoji tyrimų lentelė (pagal gydytojus);</w:t>
            </w:r>
          </w:p>
        </w:tc>
        <w:tc>
          <w:tcPr>
            <w:tcW w:w="624" w:type="pct"/>
          </w:tcPr>
          <w:p w14:paraId="5706004C"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1C463F19"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7" w:type="pct"/>
          </w:tcPr>
          <w:p w14:paraId="4DEF739A"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4" w:type="pct"/>
          </w:tcPr>
          <w:p w14:paraId="7632CCC2"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r>
      <w:tr w:rsidR="006039B3" w:rsidRPr="00293399" w14:paraId="2B1446BF" w14:textId="77777777" w:rsidTr="007B49FE">
        <w:trPr>
          <w:trHeight w:val="70"/>
        </w:trPr>
        <w:tc>
          <w:tcPr>
            <w:tcW w:w="744" w:type="pct"/>
            <w:vMerge/>
          </w:tcPr>
          <w:p w14:paraId="3A1840DA"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color w:val="000000"/>
                <w:sz w:val="20"/>
                <w:szCs w:val="20"/>
                <w:lang w:val="lt-LT" w:eastAsia="lt-LT"/>
              </w:rPr>
            </w:pPr>
          </w:p>
        </w:tc>
        <w:tc>
          <w:tcPr>
            <w:tcW w:w="2173" w:type="pct"/>
          </w:tcPr>
          <w:p w14:paraId="4F7CCC27"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koreguotų laboratorinių tyrimų rezultatų protokolų procentinė dalis;</w:t>
            </w:r>
          </w:p>
        </w:tc>
        <w:tc>
          <w:tcPr>
            <w:tcW w:w="624" w:type="pct"/>
          </w:tcPr>
          <w:p w14:paraId="01B0CFA9"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771B318D"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7" w:type="pct"/>
          </w:tcPr>
          <w:p w14:paraId="6948E00A"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4" w:type="pct"/>
          </w:tcPr>
          <w:p w14:paraId="2BC7CD1B"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r>
      <w:tr w:rsidR="006039B3" w:rsidRPr="00293399" w14:paraId="0C4B9081" w14:textId="77777777" w:rsidTr="007B49FE">
        <w:trPr>
          <w:trHeight w:val="306"/>
        </w:trPr>
        <w:tc>
          <w:tcPr>
            <w:tcW w:w="744" w:type="pct"/>
            <w:vMerge/>
          </w:tcPr>
          <w:p w14:paraId="43EAE13B"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color w:val="000000"/>
                <w:sz w:val="20"/>
                <w:szCs w:val="20"/>
                <w:lang w:val="lt-LT" w:eastAsia="lt-LT"/>
              </w:rPr>
            </w:pPr>
          </w:p>
        </w:tc>
        <w:tc>
          <w:tcPr>
            <w:tcW w:w="2173" w:type="pct"/>
          </w:tcPr>
          <w:p w14:paraId="24CF7817"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laikotarpis nuo ėminio paėmimo iki laboratorinių tyrimų atlikimo;</w:t>
            </w:r>
          </w:p>
        </w:tc>
        <w:tc>
          <w:tcPr>
            <w:tcW w:w="624" w:type="pct"/>
          </w:tcPr>
          <w:p w14:paraId="463ED429"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735DFF82"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7" w:type="pct"/>
          </w:tcPr>
          <w:p w14:paraId="78201D87"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4" w:type="pct"/>
          </w:tcPr>
          <w:p w14:paraId="0319B543"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r>
      <w:tr w:rsidR="006039B3" w:rsidRPr="00293399" w14:paraId="1FDD7456" w14:textId="77777777" w:rsidTr="007B49FE">
        <w:trPr>
          <w:trHeight w:val="70"/>
        </w:trPr>
        <w:tc>
          <w:tcPr>
            <w:tcW w:w="744" w:type="pct"/>
            <w:vMerge/>
          </w:tcPr>
          <w:p w14:paraId="49F34B14" w14:textId="77777777" w:rsidR="006039B3" w:rsidRPr="00293399" w:rsidRDefault="006039B3" w:rsidP="00FE5142">
            <w:pPr>
              <w:numPr>
                <w:ilvl w:val="0"/>
                <w:numId w:val="2"/>
              </w:numPr>
              <w:autoSpaceDE w:val="0"/>
              <w:autoSpaceDN w:val="0"/>
              <w:adjustRightInd w:val="0"/>
              <w:spacing w:after="18"/>
              <w:ind w:left="457"/>
              <w:jc w:val="both"/>
              <w:rPr>
                <w:rFonts w:ascii="Times New Roman" w:eastAsiaTheme="minorEastAsia" w:hAnsi="Times New Roman" w:cs="Times New Roman"/>
                <w:color w:val="000000"/>
                <w:sz w:val="20"/>
                <w:szCs w:val="20"/>
                <w:lang w:val="lt-LT" w:eastAsia="lt-LT"/>
              </w:rPr>
            </w:pPr>
          </w:p>
        </w:tc>
        <w:tc>
          <w:tcPr>
            <w:tcW w:w="2173" w:type="pct"/>
          </w:tcPr>
          <w:p w14:paraId="1594212A" w14:textId="77777777" w:rsidR="006039B3" w:rsidRPr="00293399" w:rsidRDefault="006039B3" w:rsidP="00FE5142">
            <w:pPr>
              <w:numPr>
                <w:ilvl w:val="0"/>
                <w:numId w:val="2"/>
              </w:numPr>
              <w:autoSpaceDE w:val="0"/>
              <w:autoSpaceDN w:val="0"/>
              <w:adjustRightInd w:val="0"/>
              <w:spacing w:after="18"/>
              <w:jc w:val="both"/>
              <w:rPr>
                <w:rFonts w:ascii="Times New Roman" w:eastAsiaTheme="minorEastAsia" w:hAnsi="Times New Roman" w:cs="Times New Roman"/>
                <w:color w:val="000000"/>
                <w:sz w:val="20"/>
                <w:szCs w:val="20"/>
                <w:lang w:val="lt-LT" w:eastAsia="lt-LT"/>
              </w:rPr>
            </w:pPr>
            <w:r w:rsidRPr="00293399">
              <w:rPr>
                <w:rFonts w:ascii="Times New Roman" w:eastAsiaTheme="minorEastAsia" w:hAnsi="Times New Roman" w:cs="Times New Roman"/>
                <w:color w:val="000000"/>
                <w:sz w:val="20"/>
                <w:szCs w:val="20"/>
                <w:lang w:val="lt-LT" w:eastAsia="lt-LT"/>
              </w:rPr>
              <w:t>laikotarpis nuo ėminio paėmimo iki laboratorinių tyrimų rezultato patvirtinimo.</w:t>
            </w:r>
          </w:p>
        </w:tc>
        <w:tc>
          <w:tcPr>
            <w:tcW w:w="624" w:type="pct"/>
          </w:tcPr>
          <w:p w14:paraId="6EC909D1" w14:textId="77777777" w:rsidR="006039B3" w:rsidRPr="00293399"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lt-LT" w:eastAsia="lt-LT"/>
              </w:rPr>
            </w:pPr>
          </w:p>
        </w:tc>
        <w:tc>
          <w:tcPr>
            <w:tcW w:w="488" w:type="pct"/>
          </w:tcPr>
          <w:p w14:paraId="318A94A8"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7" w:type="pct"/>
          </w:tcPr>
          <w:p w14:paraId="2C75C314"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c>
          <w:tcPr>
            <w:tcW w:w="484" w:type="pct"/>
          </w:tcPr>
          <w:p w14:paraId="3CC9AC22" w14:textId="77777777" w:rsidR="006039B3" w:rsidRPr="00764B65" w:rsidRDefault="006039B3" w:rsidP="00FE5142">
            <w:pPr>
              <w:autoSpaceDE w:val="0"/>
              <w:autoSpaceDN w:val="0"/>
              <w:adjustRightInd w:val="0"/>
              <w:spacing w:after="18"/>
              <w:ind w:left="30"/>
              <w:jc w:val="both"/>
              <w:rPr>
                <w:rFonts w:ascii="Times New Roman" w:eastAsiaTheme="minorEastAsia" w:hAnsi="Times New Roman" w:cs="Times New Roman"/>
                <w:color w:val="000000"/>
                <w:sz w:val="20"/>
                <w:szCs w:val="20"/>
                <w:lang w:val="pt-BR" w:eastAsia="lt-LT"/>
              </w:rPr>
            </w:pPr>
          </w:p>
        </w:tc>
      </w:tr>
      <w:tr w:rsidR="00AE564C" w:rsidRPr="00293399" w14:paraId="6A1527B2" w14:textId="77777777" w:rsidTr="007B49FE">
        <w:tc>
          <w:tcPr>
            <w:tcW w:w="3541" w:type="pct"/>
            <w:gridSpan w:val="3"/>
          </w:tcPr>
          <w:p w14:paraId="53272961" w14:textId="52D741D8" w:rsidR="00AE564C" w:rsidRPr="00AE564C" w:rsidRDefault="00AE564C" w:rsidP="00AE564C">
            <w:pPr>
              <w:autoSpaceDE w:val="0"/>
              <w:autoSpaceDN w:val="0"/>
              <w:adjustRightInd w:val="0"/>
              <w:spacing w:after="18"/>
              <w:ind w:left="30"/>
              <w:jc w:val="right"/>
              <w:rPr>
                <w:rFonts w:ascii="Times New Roman" w:eastAsiaTheme="minorEastAsia" w:hAnsi="Times New Roman" w:cs="Times New Roman"/>
                <w:color w:val="000000"/>
                <w:sz w:val="20"/>
                <w:szCs w:val="20"/>
                <w:lang w:val="lt-LT" w:eastAsia="lt-LT"/>
              </w:rPr>
            </w:pPr>
            <w:r w:rsidRPr="00AE564C">
              <w:rPr>
                <w:rFonts w:ascii="Times New Roman" w:eastAsiaTheme="minorEastAsia" w:hAnsi="Times New Roman" w:cs="Times New Roman"/>
                <w:b/>
                <w:bCs/>
                <w:color w:val="000000"/>
                <w:sz w:val="24"/>
                <w:szCs w:val="24"/>
                <w:lang w:val="lt-LT" w:eastAsia="lt-LT"/>
              </w:rPr>
              <w:t>Iš viso:</w:t>
            </w:r>
          </w:p>
        </w:tc>
        <w:tc>
          <w:tcPr>
            <w:tcW w:w="488" w:type="pct"/>
          </w:tcPr>
          <w:p w14:paraId="206B5B30" w14:textId="77777777" w:rsidR="00AE564C" w:rsidRPr="00293399" w:rsidRDefault="00AE564C" w:rsidP="00FE5142">
            <w:pPr>
              <w:autoSpaceDE w:val="0"/>
              <w:autoSpaceDN w:val="0"/>
              <w:adjustRightInd w:val="0"/>
              <w:spacing w:after="18"/>
              <w:ind w:left="30"/>
              <w:jc w:val="both"/>
              <w:rPr>
                <w:rFonts w:ascii="Times New Roman" w:eastAsiaTheme="minorEastAsia" w:hAnsi="Times New Roman" w:cs="Times New Roman"/>
                <w:color w:val="000000"/>
                <w:sz w:val="20"/>
                <w:szCs w:val="20"/>
                <w:lang w:eastAsia="lt-LT"/>
              </w:rPr>
            </w:pPr>
          </w:p>
        </w:tc>
        <w:tc>
          <w:tcPr>
            <w:tcW w:w="487" w:type="pct"/>
          </w:tcPr>
          <w:p w14:paraId="5195F7F5" w14:textId="77777777" w:rsidR="00AE564C" w:rsidRPr="00293399" w:rsidRDefault="00AE564C" w:rsidP="00FE5142">
            <w:pPr>
              <w:autoSpaceDE w:val="0"/>
              <w:autoSpaceDN w:val="0"/>
              <w:adjustRightInd w:val="0"/>
              <w:spacing w:after="18"/>
              <w:ind w:left="30"/>
              <w:jc w:val="both"/>
              <w:rPr>
                <w:rFonts w:ascii="Times New Roman" w:eastAsiaTheme="minorEastAsia" w:hAnsi="Times New Roman" w:cs="Times New Roman"/>
                <w:color w:val="000000"/>
                <w:sz w:val="20"/>
                <w:szCs w:val="20"/>
                <w:lang w:eastAsia="lt-LT"/>
              </w:rPr>
            </w:pPr>
          </w:p>
        </w:tc>
        <w:tc>
          <w:tcPr>
            <w:tcW w:w="484" w:type="pct"/>
          </w:tcPr>
          <w:p w14:paraId="015662B3" w14:textId="77777777" w:rsidR="00AE564C" w:rsidRPr="00293399" w:rsidRDefault="00AE564C" w:rsidP="00FE5142">
            <w:pPr>
              <w:autoSpaceDE w:val="0"/>
              <w:autoSpaceDN w:val="0"/>
              <w:adjustRightInd w:val="0"/>
              <w:spacing w:after="18"/>
              <w:ind w:left="30"/>
              <w:jc w:val="both"/>
              <w:rPr>
                <w:rFonts w:ascii="Times New Roman" w:eastAsiaTheme="minorEastAsia" w:hAnsi="Times New Roman" w:cs="Times New Roman"/>
                <w:color w:val="000000"/>
                <w:sz w:val="20"/>
                <w:szCs w:val="20"/>
                <w:lang w:eastAsia="lt-LT"/>
              </w:rPr>
            </w:pPr>
          </w:p>
        </w:tc>
      </w:tr>
    </w:tbl>
    <w:p w14:paraId="6036511C" w14:textId="77777777" w:rsidR="007803BD" w:rsidRDefault="007803BD" w:rsidP="006039B3">
      <w:pPr>
        <w:rPr>
          <w:rFonts w:ascii="Times New Roman" w:eastAsiaTheme="minorEastAsia" w:hAnsi="Times New Roman" w:cs="Times New Roman"/>
          <w:lang w:eastAsia="lt-LT"/>
          <w14:ligatures w14:val="none"/>
        </w:rPr>
      </w:pPr>
    </w:p>
    <w:p w14:paraId="4563E62C" w14:textId="77777777" w:rsidR="007B49FE" w:rsidRDefault="007B49FE" w:rsidP="006039B3">
      <w:pPr>
        <w:rPr>
          <w:rFonts w:ascii="Times New Roman" w:eastAsiaTheme="minorEastAsia" w:hAnsi="Times New Roman" w:cs="Times New Roman"/>
          <w:lang w:eastAsia="lt-LT"/>
          <w14:ligatures w14:val="none"/>
        </w:rPr>
      </w:pPr>
    </w:p>
    <w:p w14:paraId="53C36D98" w14:textId="77777777" w:rsidR="003E5B32" w:rsidRDefault="003E5B32" w:rsidP="006039B3">
      <w:pPr>
        <w:rPr>
          <w:rFonts w:ascii="Times New Roman" w:eastAsiaTheme="minorEastAsia" w:hAnsi="Times New Roman" w:cs="Times New Roman"/>
          <w:lang w:eastAsia="lt-LT"/>
          <w14:ligatures w14:val="none"/>
        </w:rPr>
      </w:pPr>
    </w:p>
    <w:p w14:paraId="59111020" w14:textId="77777777" w:rsidR="006039B3" w:rsidRDefault="006039B3" w:rsidP="006039B3">
      <w:pPr>
        <w:keepNext/>
        <w:keepLines/>
        <w:spacing w:before="480" w:after="0" w:line="276" w:lineRule="auto"/>
        <w:outlineLvl w:val="0"/>
        <w:rPr>
          <w:rFonts w:ascii="Times New Roman" w:eastAsiaTheme="majorEastAsia" w:hAnsi="Times New Roman" w:cs="Times New Roman"/>
          <w:b/>
          <w:bCs/>
          <w:sz w:val="28"/>
          <w:szCs w:val="28"/>
          <w14:ligatures w14:val="none"/>
        </w:rPr>
      </w:pPr>
      <w:r w:rsidRPr="00293399">
        <w:rPr>
          <w:rFonts w:ascii="Times New Roman" w:eastAsiaTheme="majorEastAsia" w:hAnsi="Times New Roman" w:cs="Times New Roman"/>
          <w:b/>
          <w:bCs/>
          <w:sz w:val="28"/>
          <w:szCs w:val="28"/>
          <w14:ligatures w14:val="none"/>
        </w:rPr>
        <w:lastRenderedPageBreak/>
        <w:t>III SKYRIUS. Papildomų funkcionalumų vertinimo lentelė</w:t>
      </w:r>
    </w:p>
    <w:p w14:paraId="7EA485CB" w14:textId="77777777" w:rsidR="006039B3" w:rsidRPr="00293399" w:rsidRDefault="006039B3" w:rsidP="006039B3">
      <w:pPr>
        <w:keepNext/>
        <w:keepLines/>
        <w:spacing w:before="480" w:after="0" w:line="276" w:lineRule="auto"/>
        <w:outlineLvl w:val="0"/>
        <w:rPr>
          <w:rFonts w:ascii="Times New Roman" w:eastAsiaTheme="majorEastAsia" w:hAnsi="Times New Roman" w:cs="Times New Roman"/>
          <w14:ligatures w14:val="none"/>
        </w:rPr>
      </w:pPr>
      <w:r w:rsidRPr="00293399">
        <w:rPr>
          <w:rFonts w:ascii="Times New Roman" w:eastAsiaTheme="majorEastAsia" w:hAnsi="Times New Roman" w:cs="Times New Roman"/>
          <w14:ligatures w14:val="none"/>
        </w:rPr>
        <w:t>3.1. lentelė. Balų suteikimo tvarka</w:t>
      </w:r>
    </w:p>
    <w:tbl>
      <w:tblPr>
        <w:tblStyle w:val="TableGrid"/>
        <w:tblW w:w="5000" w:type="pct"/>
        <w:tblLook w:val="04A0" w:firstRow="1" w:lastRow="0" w:firstColumn="1" w:lastColumn="0" w:noHBand="0" w:noVBand="1"/>
      </w:tblPr>
      <w:tblGrid>
        <w:gridCol w:w="2963"/>
        <w:gridCol w:w="3708"/>
        <w:gridCol w:w="3858"/>
      </w:tblGrid>
      <w:tr w:rsidR="006039B3" w:rsidRPr="00293399" w14:paraId="7F39CB20" w14:textId="77777777" w:rsidTr="007803BD">
        <w:trPr>
          <w:trHeight w:val="561"/>
        </w:trPr>
        <w:tc>
          <w:tcPr>
            <w:tcW w:w="1407" w:type="pct"/>
            <w:shd w:val="clear" w:color="auto" w:fill="F2F2F2" w:themeFill="background1" w:themeFillShade="F2"/>
          </w:tcPr>
          <w:p w14:paraId="08ADCBB7" w14:textId="77777777" w:rsidR="006039B3" w:rsidRPr="00293399" w:rsidRDefault="006039B3" w:rsidP="00FE5142">
            <w:pPr>
              <w:rPr>
                <w:rFonts w:ascii="Times New Roman" w:eastAsiaTheme="minorEastAsia" w:hAnsi="Times New Roman" w:cs="Times New Roman"/>
                <w:b/>
                <w:lang w:val="lt-LT" w:eastAsia="lt-LT"/>
              </w:rPr>
            </w:pPr>
            <w:r w:rsidRPr="00293399">
              <w:rPr>
                <w:rFonts w:ascii="Times New Roman" w:eastAsiaTheme="minorEastAsia" w:hAnsi="Times New Roman" w:cs="Times New Roman"/>
                <w:b/>
                <w:lang w:val="lt-LT" w:eastAsia="lt-LT"/>
              </w:rPr>
              <w:t>Vertinimo kriterijus</w:t>
            </w:r>
          </w:p>
        </w:tc>
        <w:tc>
          <w:tcPr>
            <w:tcW w:w="3593" w:type="pct"/>
            <w:gridSpan w:val="2"/>
            <w:shd w:val="clear" w:color="auto" w:fill="F2F2F2" w:themeFill="background1" w:themeFillShade="F2"/>
          </w:tcPr>
          <w:p w14:paraId="0E6CCE7A" w14:textId="77777777" w:rsidR="006039B3" w:rsidRPr="00293399" w:rsidRDefault="006039B3" w:rsidP="00FE5142">
            <w:pPr>
              <w:rPr>
                <w:rFonts w:ascii="Times New Roman" w:eastAsiaTheme="minorEastAsia" w:hAnsi="Times New Roman" w:cs="Times New Roman"/>
                <w:b/>
                <w:lang w:val="lt-LT" w:eastAsia="lt-LT"/>
              </w:rPr>
            </w:pPr>
            <w:r w:rsidRPr="00293399">
              <w:rPr>
                <w:rFonts w:ascii="Times New Roman" w:eastAsiaTheme="minorEastAsia" w:hAnsi="Times New Roman" w:cs="Times New Roman"/>
                <w:b/>
                <w:lang w:val="lt-LT" w:eastAsia="lt-LT"/>
              </w:rPr>
              <w:t>Vertinimo rezultatas</w:t>
            </w:r>
          </w:p>
        </w:tc>
      </w:tr>
      <w:tr w:rsidR="006039B3" w:rsidRPr="00293399" w14:paraId="21CD344C" w14:textId="77777777" w:rsidTr="007803BD">
        <w:trPr>
          <w:trHeight w:val="370"/>
        </w:trPr>
        <w:tc>
          <w:tcPr>
            <w:tcW w:w="1407" w:type="pct"/>
            <w:vMerge w:val="restart"/>
          </w:tcPr>
          <w:p w14:paraId="67327C4A" w14:textId="77777777" w:rsidR="006039B3" w:rsidRPr="00205EDC" w:rsidRDefault="006039B3" w:rsidP="00FE5142">
            <w:pPr>
              <w:jc w:val="both"/>
              <w:rPr>
                <w:rFonts w:ascii="Times New Roman" w:eastAsiaTheme="minorEastAsia" w:hAnsi="Times New Roman" w:cs="Times New Roman"/>
                <w:b/>
                <w:lang w:val="lt-LT" w:eastAsia="lt-LT"/>
              </w:rPr>
            </w:pPr>
            <w:r w:rsidRPr="00205EDC">
              <w:rPr>
                <w:rFonts w:ascii="Times New Roman" w:hAnsi="Times New Roman" w:cs="Times New Roman"/>
                <w:b/>
                <w:color w:val="000000"/>
                <w:lang w:val="lt-LT"/>
              </w:rPr>
              <w:t>III kriterijus</w:t>
            </w:r>
            <w:r w:rsidRPr="00205EDC">
              <w:rPr>
                <w:rFonts w:ascii="Times New Roman" w:hAnsi="Times New Roman" w:cs="Times New Roman"/>
                <w:bCs/>
                <w:color w:val="000000"/>
                <w:lang w:val="lt-LT"/>
              </w:rPr>
              <w:t xml:space="preserve"> – Sistemos funkcionalumo kokybė –</w:t>
            </w:r>
            <w:r w:rsidRPr="00205EDC">
              <w:rPr>
                <w:rFonts w:ascii="Times New Roman" w:hAnsi="Times New Roman" w:cs="Times New Roman"/>
                <w:bCs/>
                <w:color w:val="000000"/>
                <w:lang w:val="lt-LT"/>
              </w:rPr>
              <w:br/>
              <w:t>Papildomų Sistemos funkcionalumo kokybės vertinimas (P)</w:t>
            </w:r>
          </w:p>
        </w:tc>
        <w:tc>
          <w:tcPr>
            <w:tcW w:w="1761" w:type="pct"/>
            <w:shd w:val="clear" w:color="auto" w:fill="F2F2F2" w:themeFill="background1" w:themeFillShade="F2"/>
          </w:tcPr>
          <w:p w14:paraId="16D711DB" w14:textId="77777777" w:rsidR="006039B3" w:rsidRPr="00293399" w:rsidRDefault="006039B3" w:rsidP="00FE5142">
            <w:pPr>
              <w:rPr>
                <w:rFonts w:ascii="Times New Roman" w:eastAsiaTheme="minorEastAsia" w:hAnsi="Times New Roman" w:cs="Times New Roman"/>
                <w:b/>
                <w:lang w:val="lt-LT" w:eastAsia="lt-LT"/>
              </w:rPr>
            </w:pPr>
            <w:r w:rsidRPr="00293399">
              <w:rPr>
                <w:rFonts w:ascii="Times New Roman" w:eastAsiaTheme="minorEastAsia" w:hAnsi="Times New Roman" w:cs="Times New Roman"/>
                <w:b/>
                <w:lang w:val="lt-LT" w:eastAsia="lt-LT"/>
              </w:rPr>
              <w:t>1 balas</w:t>
            </w:r>
          </w:p>
        </w:tc>
        <w:tc>
          <w:tcPr>
            <w:tcW w:w="1832" w:type="pct"/>
            <w:shd w:val="clear" w:color="auto" w:fill="F2F2F2" w:themeFill="background1" w:themeFillShade="F2"/>
          </w:tcPr>
          <w:p w14:paraId="53D4B268" w14:textId="77777777" w:rsidR="006039B3" w:rsidRPr="00293399" w:rsidRDefault="006039B3" w:rsidP="00FE5142">
            <w:pPr>
              <w:rPr>
                <w:rFonts w:ascii="Times New Roman" w:eastAsiaTheme="minorEastAsia" w:hAnsi="Times New Roman" w:cs="Times New Roman"/>
                <w:b/>
                <w:lang w:val="lt-LT" w:eastAsia="lt-LT"/>
              </w:rPr>
            </w:pPr>
            <w:r w:rsidRPr="00293399">
              <w:rPr>
                <w:rFonts w:ascii="Times New Roman" w:eastAsiaTheme="minorEastAsia" w:hAnsi="Times New Roman" w:cs="Times New Roman"/>
                <w:b/>
                <w:lang w:val="lt-LT" w:eastAsia="lt-LT"/>
              </w:rPr>
              <w:t>0 balų</w:t>
            </w:r>
          </w:p>
        </w:tc>
      </w:tr>
      <w:tr w:rsidR="006039B3" w:rsidRPr="00293399" w14:paraId="6120B1DE" w14:textId="77777777" w:rsidTr="007803BD">
        <w:tc>
          <w:tcPr>
            <w:tcW w:w="1407" w:type="pct"/>
            <w:vMerge/>
          </w:tcPr>
          <w:p w14:paraId="585C0C64" w14:textId="77777777" w:rsidR="006039B3" w:rsidRPr="00293399" w:rsidRDefault="006039B3" w:rsidP="00FE5142">
            <w:pPr>
              <w:rPr>
                <w:rFonts w:ascii="Times New Roman" w:eastAsiaTheme="minorEastAsia" w:hAnsi="Times New Roman" w:cs="Times New Roman"/>
                <w:lang w:val="lt-LT" w:eastAsia="lt-LT"/>
              </w:rPr>
            </w:pPr>
          </w:p>
        </w:tc>
        <w:tc>
          <w:tcPr>
            <w:tcW w:w="1761" w:type="pct"/>
          </w:tcPr>
          <w:p w14:paraId="5E544ECA" w14:textId="77777777" w:rsidR="006039B3" w:rsidRPr="00293399" w:rsidRDefault="006039B3" w:rsidP="00FE5142">
            <w:pPr>
              <w:jc w:val="both"/>
              <w:rPr>
                <w:rFonts w:ascii="Times New Roman" w:eastAsiaTheme="minorEastAsia" w:hAnsi="Times New Roman" w:cs="Times New Roman"/>
                <w:lang w:val="lt-LT" w:eastAsia="lt-LT"/>
              </w:rPr>
            </w:pPr>
            <w:r w:rsidRPr="00293399">
              <w:rPr>
                <w:rFonts w:ascii="Times New Roman" w:eastAsiaTheme="minorEastAsia" w:hAnsi="Times New Roman" w:cs="Times New Roman"/>
                <w:lang w:val="lt-LT" w:eastAsia="lt-LT"/>
              </w:rPr>
              <w:t>Skiriamas balas už kiekvieną egzistuojantį papildomą funkcionalumą pagal Techninės specifikacijos lentelių 5-7 nurodytus požymius „P“ (</w:t>
            </w:r>
            <w:r w:rsidRPr="00990F89">
              <w:rPr>
                <w:rFonts w:ascii="Times New Roman" w:hAnsi="Times New Roman" w:cs="Times New Roman"/>
                <w:i/>
                <w:iCs/>
                <w:lang w:val="lt-LT"/>
              </w:rPr>
              <w:t xml:space="preserve">P </w:t>
            </w:r>
            <w:r w:rsidRPr="00990F89">
              <w:rPr>
                <w:rFonts w:ascii="Times New Roman" w:hAnsi="Times New Roman" w:cs="Times New Roman"/>
                <w:b/>
                <w:bCs/>
                <w:i/>
                <w:iCs/>
                <w:lang w:val="lt-LT"/>
              </w:rPr>
              <w:t>–</w:t>
            </w:r>
            <w:r w:rsidRPr="00990F89">
              <w:rPr>
                <w:rFonts w:ascii="Times New Roman" w:hAnsi="Times New Roman" w:cs="Times New Roman"/>
                <w:i/>
                <w:iCs/>
                <w:lang w:val="lt-LT"/>
              </w:rPr>
              <w:t xml:space="preserve"> </w:t>
            </w:r>
            <w:r w:rsidRPr="00293399">
              <w:rPr>
                <w:rFonts w:ascii="Times New Roman" w:hAnsi="Times New Roman" w:cs="Times New Roman"/>
                <w:i/>
                <w:iCs/>
                <w:lang w:val="lt-LT"/>
              </w:rPr>
              <w:t>papildomi</w:t>
            </w:r>
            <w:r w:rsidRPr="00990F89">
              <w:rPr>
                <w:rFonts w:ascii="Times New Roman" w:hAnsi="Times New Roman" w:cs="Times New Roman"/>
                <w:i/>
                <w:iCs/>
                <w:lang w:val="lt-LT"/>
              </w:rPr>
              <w:t xml:space="preserve"> sistemos funkcionalumai, kuriantys papildomą IS vertę, už kuriuos gali būti skiriami ekonominio naudingumo balai</w:t>
            </w:r>
            <w:r w:rsidRPr="00293399">
              <w:rPr>
                <w:rFonts w:ascii="Times New Roman" w:hAnsi="Times New Roman" w:cs="Times New Roman"/>
                <w:i/>
                <w:iCs/>
                <w:lang w:val="lt-LT"/>
              </w:rPr>
              <w:t>)</w:t>
            </w:r>
          </w:p>
        </w:tc>
        <w:tc>
          <w:tcPr>
            <w:tcW w:w="1832" w:type="pct"/>
          </w:tcPr>
          <w:p w14:paraId="635F7BE3" w14:textId="77777777" w:rsidR="006039B3" w:rsidRPr="00293399" w:rsidRDefault="006039B3" w:rsidP="00FE5142">
            <w:pPr>
              <w:jc w:val="both"/>
              <w:rPr>
                <w:rFonts w:ascii="Times New Roman" w:eastAsiaTheme="minorEastAsia" w:hAnsi="Times New Roman" w:cs="Times New Roman"/>
                <w:lang w:val="lt-LT" w:eastAsia="lt-LT"/>
              </w:rPr>
            </w:pPr>
            <w:r w:rsidRPr="00293399">
              <w:rPr>
                <w:rFonts w:ascii="Times New Roman" w:eastAsiaTheme="minorEastAsia" w:hAnsi="Times New Roman" w:cs="Times New Roman"/>
                <w:lang w:val="lt-LT" w:eastAsia="lt-LT"/>
              </w:rPr>
              <w:t>Jei papildomas funkcionalumas neegzistuoja.</w:t>
            </w:r>
          </w:p>
        </w:tc>
      </w:tr>
    </w:tbl>
    <w:p w14:paraId="3E547BE6" w14:textId="77777777" w:rsidR="006039B3" w:rsidRPr="00293399" w:rsidRDefault="006039B3" w:rsidP="006039B3">
      <w:pPr>
        <w:rPr>
          <w:rFonts w:ascii="Times New Roman" w:eastAsiaTheme="minorEastAsia" w:hAnsi="Times New Roman" w:cs="Times New Roman"/>
          <w:lang w:eastAsia="lt-LT"/>
          <w14:ligatures w14:val="none"/>
        </w:rPr>
      </w:pPr>
    </w:p>
    <w:p w14:paraId="4466E14D" w14:textId="77777777" w:rsidR="007B49FE" w:rsidRDefault="007B49FE" w:rsidP="006039B3">
      <w:pPr>
        <w:spacing w:after="0"/>
        <w:rPr>
          <w:rFonts w:ascii="Times New Roman" w:eastAsiaTheme="minorEastAsia" w:hAnsi="Times New Roman" w:cs="Times New Roman"/>
          <w:sz w:val="24"/>
          <w:lang w:eastAsia="lt-LT"/>
          <w14:ligatures w14:val="none"/>
        </w:rPr>
      </w:pPr>
    </w:p>
    <w:p w14:paraId="1B35CADF" w14:textId="77777777" w:rsidR="007B49FE" w:rsidRDefault="007B49FE" w:rsidP="006039B3">
      <w:pPr>
        <w:spacing w:after="0"/>
        <w:rPr>
          <w:rFonts w:ascii="Times New Roman" w:eastAsiaTheme="minorEastAsia" w:hAnsi="Times New Roman" w:cs="Times New Roman"/>
          <w:sz w:val="24"/>
          <w:lang w:eastAsia="lt-LT"/>
          <w14:ligatures w14:val="none"/>
        </w:rPr>
      </w:pPr>
    </w:p>
    <w:p w14:paraId="5637F206" w14:textId="77777777" w:rsidR="007B49FE" w:rsidRDefault="007B49FE" w:rsidP="006039B3">
      <w:pPr>
        <w:spacing w:after="0"/>
        <w:rPr>
          <w:rFonts w:ascii="Times New Roman" w:eastAsiaTheme="minorEastAsia" w:hAnsi="Times New Roman" w:cs="Times New Roman"/>
          <w:sz w:val="24"/>
          <w:lang w:eastAsia="lt-LT"/>
          <w14:ligatures w14:val="none"/>
        </w:rPr>
      </w:pPr>
    </w:p>
    <w:p w14:paraId="4A21EFC2" w14:textId="6D183F0E" w:rsidR="006039B3" w:rsidRPr="00293399" w:rsidRDefault="006039B3" w:rsidP="006039B3">
      <w:pPr>
        <w:spacing w:after="0"/>
        <w:rPr>
          <w:rFonts w:ascii="Times New Roman" w:eastAsiaTheme="minorEastAsia" w:hAnsi="Times New Roman" w:cs="Times New Roman"/>
          <w:sz w:val="24"/>
          <w:lang w:eastAsia="lt-LT"/>
          <w14:ligatures w14:val="none"/>
        </w:rPr>
      </w:pPr>
      <w:r w:rsidRPr="00293399">
        <w:rPr>
          <w:rFonts w:ascii="Times New Roman" w:eastAsiaTheme="minorEastAsia" w:hAnsi="Times New Roman" w:cs="Times New Roman"/>
          <w:sz w:val="24"/>
          <w:lang w:eastAsia="lt-LT"/>
          <w14:ligatures w14:val="none"/>
        </w:rPr>
        <w:t>Vertinimo principas:</w:t>
      </w:r>
    </w:p>
    <w:p w14:paraId="12F7D114" w14:textId="77777777" w:rsidR="006039B3" w:rsidRPr="00293399" w:rsidRDefault="006039B3" w:rsidP="006039B3">
      <w:pPr>
        <w:numPr>
          <w:ilvl w:val="0"/>
          <w:numId w:val="5"/>
        </w:numPr>
        <w:spacing w:before="120" w:after="0" w:line="240" w:lineRule="auto"/>
        <w:jc w:val="both"/>
        <w:rPr>
          <w:rFonts w:ascii="Times New Roman" w:eastAsiaTheme="minorEastAsia" w:hAnsi="Times New Roman" w:cs="Times New Roman"/>
          <w:sz w:val="24"/>
          <w:szCs w:val="24"/>
          <w14:ligatures w14:val="none"/>
        </w:rPr>
      </w:pPr>
      <w:r w:rsidRPr="00293399">
        <w:rPr>
          <w:rFonts w:ascii="Times New Roman" w:eastAsiaTheme="minorEastAsia" w:hAnsi="Times New Roman" w:cs="Times New Roman"/>
          <w:sz w:val="24"/>
          <w:szCs w:val="24"/>
          <w14:ligatures w14:val="none"/>
        </w:rPr>
        <w:t>„P" tipo papildomi funkcionalumai vertinami.</w:t>
      </w:r>
      <w:r>
        <w:rPr>
          <w:rFonts w:ascii="Times New Roman" w:eastAsiaTheme="minorEastAsia" w:hAnsi="Times New Roman" w:cs="Times New Roman"/>
          <w:sz w:val="24"/>
          <w:szCs w:val="24"/>
          <w14:ligatures w14:val="none"/>
        </w:rPr>
        <w:t xml:space="preserve"> </w:t>
      </w:r>
      <w:r w:rsidRPr="00DA02D1">
        <w:rPr>
          <w:rFonts w:ascii="Times New Roman" w:eastAsiaTheme="minorEastAsia" w:hAnsi="Times New Roman" w:cs="Times New Roman"/>
          <w:b/>
          <w:bCs/>
          <w:sz w:val="24"/>
          <w:szCs w:val="24"/>
          <w14:ligatures w14:val="none"/>
        </w:rPr>
        <w:t>Užpildytos Techninės specifikacijos lentelės 57, kuriose siūlomi funkciniai reikalavimai pažymėti raide „P“, turi būti pateiktos kartu su pasiūlymu</w:t>
      </w:r>
      <w:r>
        <w:rPr>
          <w:rFonts w:ascii="Times New Roman" w:eastAsiaTheme="minorEastAsia" w:hAnsi="Times New Roman" w:cs="Times New Roman"/>
          <w:sz w:val="24"/>
          <w:szCs w:val="24"/>
          <w14:ligatures w14:val="none"/>
        </w:rPr>
        <w:t>.</w:t>
      </w:r>
    </w:p>
    <w:p w14:paraId="481C9972" w14:textId="77777777" w:rsidR="006039B3" w:rsidRPr="00293399" w:rsidRDefault="006039B3" w:rsidP="006039B3">
      <w:pPr>
        <w:numPr>
          <w:ilvl w:val="0"/>
          <w:numId w:val="5"/>
        </w:numPr>
        <w:spacing w:before="120" w:after="0" w:line="240" w:lineRule="auto"/>
        <w:jc w:val="both"/>
        <w:rPr>
          <w:rFonts w:ascii="Times New Roman" w:eastAsiaTheme="minorEastAsia" w:hAnsi="Times New Roman" w:cs="Times New Roman"/>
          <w:sz w:val="24"/>
          <w:szCs w:val="24"/>
          <w14:ligatures w14:val="none"/>
        </w:rPr>
      </w:pPr>
      <w:r w:rsidRPr="00293399">
        <w:rPr>
          <w:rFonts w:ascii="Times New Roman" w:eastAsiaTheme="minorEastAsia" w:hAnsi="Times New Roman" w:cs="Times New Roman"/>
          <w:sz w:val="24"/>
          <w:szCs w:val="24"/>
          <w14:ligatures w14:val="none"/>
        </w:rPr>
        <w:t>Už kiekvieną egzistuojantį papildomą funkcionalumą skiriamas 1 balas.</w:t>
      </w:r>
    </w:p>
    <w:p w14:paraId="0C379890" w14:textId="77777777" w:rsidR="006039B3" w:rsidRDefault="006039B3" w:rsidP="006039B3">
      <w:pPr>
        <w:numPr>
          <w:ilvl w:val="0"/>
          <w:numId w:val="5"/>
        </w:numPr>
        <w:spacing w:before="120" w:after="0" w:line="240" w:lineRule="auto"/>
        <w:jc w:val="both"/>
        <w:rPr>
          <w:rFonts w:ascii="Times New Roman" w:eastAsiaTheme="minorEastAsia" w:hAnsi="Times New Roman" w:cs="Times New Roman"/>
          <w:sz w:val="24"/>
          <w:szCs w:val="24"/>
          <w14:ligatures w14:val="none"/>
        </w:rPr>
      </w:pPr>
      <w:r w:rsidRPr="00293399">
        <w:rPr>
          <w:rFonts w:ascii="Times New Roman" w:eastAsiaTheme="minorEastAsia" w:hAnsi="Times New Roman" w:cs="Times New Roman"/>
          <w:sz w:val="24"/>
          <w:szCs w:val="24"/>
          <w14:ligatures w14:val="none"/>
        </w:rPr>
        <w:t>Jei papildomas funkcionalumas neegzistuoja</w:t>
      </w:r>
      <w:r w:rsidRPr="00293399" w:rsidDel="001F63B2">
        <w:rPr>
          <w:rFonts w:ascii="Times New Roman" w:eastAsiaTheme="minorEastAsia" w:hAnsi="Times New Roman" w:cs="Times New Roman"/>
          <w:sz w:val="24"/>
          <w:szCs w:val="24"/>
          <w14:ligatures w14:val="none"/>
        </w:rPr>
        <w:t xml:space="preserve"> </w:t>
      </w:r>
      <w:r w:rsidRPr="00293399">
        <w:rPr>
          <w:rFonts w:ascii="Times New Roman" w:eastAsiaTheme="minorEastAsia" w:hAnsi="Times New Roman" w:cs="Times New Roman"/>
          <w:sz w:val="24"/>
          <w:szCs w:val="24"/>
          <w14:ligatures w14:val="none"/>
        </w:rPr>
        <w:t xml:space="preserve"> – balas neskiriamas.</w:t>
      </w:r>
    </w:p>
    <w:p w14:paraId="4BE4803D" w14:textId="77777777" w:rsidR="006039B3" w:rsidRPr="00293399" w:rsidRDefault="006039B3" w:rsidP="000603E3">
      <w:pPr>
        <w:spacing w:before="120" w:after="0" w:line="240" w:lineRule="auto"/>
        <w:ind w:left="720"/>
        <w:jc w:val="both"/>
        <w:rPr>
          <w:rFonts w:ascii="Times New Roman" w:eastAsiaTheme="minorEastAsia" w:hAnsi="Times New Roman" w:cs="Times New Roman"/>
          <w:sz w:val="24"/>
          <w:szCs w:val="24"/>
          <w14:ligatures w14:val="none"/>
        </w:rPr>
      </w:pPr>
    </w:p>
    <w:p w14:paraId="18187948" w14:textId="77777777" w:rsidR="006039B3" w:rsidRPr="00293399" w:rsidRDefault="006039B3" w:rsidP="006039B3">
      <w:pPr>
        <w:spacing w:after="0"/>
        <w:rPr>
          <w:rFonts w:ascii="Times New Roman" w:eastAsiaTheme="minorEastAsia" w:hAnsi="Times New Roman" w:cs="Times New Roman"/>
          <w:lang w:eastAsia="lt-LT"/>
          <w14:ligatures w14:val="none"/>
        </w:rPr>
      </w:pPr>
      <w:r>
        <w:rPr>
          <w:rFonts w:ascii="Times New Roman" w:eastAsiaTheme="minorEastAsia" w:hAnsi="Times New Roman" w:cs="Times New Roman"/>
          <w:lang w:eastAsia="lt-LT"/>
          <w14:ligatures w14:val="none"/>
        </w:rPr>
        <w:t>3.2 lentelė. Papildomų funkcinių reikalavimų vertinimas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right w:w="142" w:type="dxa"/>
        </w:tblCellMar>
        <w:tblLook w:val="01E0" w:firstRow="1" w:lastRow="1" w:firstColumn="1" w:lastColumn="1" w:noHBand="0" w:noVBand="0"/>
      </w:tblPr>
      <w:tblGrid>
        <w:gridCol w:w="727"/>
        <w:gridCol w:w="7170"/>
        <w:gridCol w:w="1023"/>
        <w:gridCol w:w="1609"/>
      </w:tblGrid>
      <w:tr w:rsidR="006039B3" w:rsidRPr="00102EBB" w14:paraId="1F1A6CAA" w14:textId="77777777" w:rsidTr="007803BD">
        <w:trPr>
          <w:tblHeader/>
        </w:trPr>
        <w:tc>
          <w:tcPr>
            <w:tcW w:w="345" w:type="pct"/>
            <w:shd w:val="clear" w:color="auto" w:fill="F2F2F2" w:themeFill="background1" w:themeFillShade="F2"/>
            <w:vAlign w:val="center"/>
          </w:tcPr>
          <w:p w14:paraId="7DF17FD1" w14:textId="77777777" w:rsidR="006039B3" w:rsidRPr="00102EBB" w:rsidRDefault="006039B3" w:rsidP="00FE5142">
            <w:pPr>
              <w:rPr>
                <w:rFonts w:asciiTheme="majorBidi" w:eastAsiaTheme="minorEastAsia" w:hAnsiTheme="majorBidi" w:cstheme="majorBidi"/>
                <w:b/>
                <w:bCs/>
                <w:i/>
                <w:iCs/>
                <w:sz w:val="20"/>
                <w:szCs w:val="20"/>
                <w:lang w:eastAsia="lt-LT"/>
                <w14:ligatures w14:val="none"/>
              </w:rPr>
            </w:pPr>
            <w:r w:rsidRPr="00102EBB">
              <w:rPr>
                <w:rFonts w:asciiTheme="majorBidi" w:eastAsiaTheme="minorEastAsia" w:hAnsiTheme="majorBidi" w:cstheme="majorBidi"/>
                <w:b/>
                <w:bCs/>
                <w:sz w:val="20"/>
                <w:szCs w:val="20"/>
                <w:lang w:eastAsia="lt-LT"/>
                <w14:ligatures w14:val="none"/>
              </w:rPr>
              <w:t>Nr.</w:t>
            </w:r>
          </w:p>
        </w:tc>
        <w:tc>
          <w:tcPr>
            <w:tcW w:w="3405" w:type="pct"/>
            <w:shd w:val="clear" w:color="auto" w:fill="F2F2F2" w:themeFill="background1" w:themeFillShade="F2"/>
            <w:vAlign w:val="center"/>
          </w:tcPr>
          <w:p w14:paraId="34C16BC3" w14:textId="77777777" w:rsidR="006039B3" w:rsidRPr="00102EBB" w:rsidRDefault="006039B3" w:rsidP="00FE5142">
            <w:pPr>
              <w:rPr>
                <w:rFonts w:asciiTheme="majorBidi" w:eastAsiaTheme="minorEastAsia" w:hAnsiTheme="majorBidi" w:cstheme="majorBidi"/>
                <w:bCs/>
                <w:i/>
                <w:sz w:val="20"/>
                <w:szCs w:val="20"/>
                <w:lang w:eastAsia="lt-LT"/>
                <w14:ligatures w14:val="none"/>
              </w:rPr>
            </w:pPr>
            <w:r w:rsidRPr="00102EBB">
              <w:rPr>
                <w:rFonts w:asciiTheme="majorBidi" w:eastAsiaTheme="minorEastAsia" w:hAnsiTheme="majorBidi" w:cstheme="majorBidi"/>
                <w:b/>
                <w:bCs/>
                <w:sz w:val="20"/>
                <w:szCs w:val="20"/>
                <w:lang w:eastAsia="lt-LT"/>
                <w14:ligatures w14:val="none"/>
              </w:rPr>
              <w:t>Funkciniai reikalavimai</w:t>
            </w:r>
          </w:p>
        </w:tc>
        <w:tc>
          <w:tcPr>
            <w:tcW w:w="486" w:type="pct"/>
            <w:shd w:val="clear" w:color="auto" w:fill="F2F2F2" w:themeFill="background1" w:themeFillShade="F2"/>
          </w:tcPr>
          <w:p w14:paraId="7B4FF4F9" w14:textId="77777777" w:rsidR="006039B3" w:rsidRPr="00102EBB" w:rsidRDefault="006039B3" w:rsidP="00FE5142">
            <w:pPr>
              <w:rPr>
                <w:rFonts w:asciiTheme="majorBidi" w:eastAsiaTheme="minorEastAsia" w:hAnsiTheme="majorBidi" w:cstheme="majorBidi"/>
                <w:b/>
                <w:bCs/>
                <w:sz w:val="20"/>
                <w:szCs w:val="20"/>
                <w:lang w:eastAsia="lt-LT"/>
                <w14:ligatures w14:val="none"/>
              </w:rPr>
            </w:pPr>
            <w:r w:rsidRPr="00102EBB">
              <w:rPr>
                <w:rFonts w:asciiTheme="majorBidi" w:eastAsiaTheme="minorEastAsia" w:hAnsiTheme="majorBidi" w:cstheme="majorBidi"/>
                <w:b/>
                <w:bCs/>
                <w:sz w:val="20"/>
                <w:szCs w:val="20"/>
                <w:lang w:eastAsia="lt-LT"/>
                <w14:ligatures w14:val="none"/>
              </w:rPr>
              <w:t>Požymis</w:t>
            </w:r>
          </w:p>
        </w:tc>
        <w:tc>
          <w:tcPr>
            <w:tcW w:w="764" w:type="pct"/>
            <w:shd w:val="clear" w:color="auto" w:fill="F2F2F2" w:themeFill="background1" w:themeFillShade="F2"/>
            <w:vAlign w:val="center"/>
          </w:tcPr>
          <w:p w14:paraId="4575EC31" w14:textId="77777777" w:rsidR="006039B3" w:rsidRDefault="006039B3" w:rsidP="00FE5142">
            <w:pPr>
              <w:spacing w:after="0" w:line="240" w:lineRule="auto"/>
              <w:rPr>
                <w:rFonts w:asciiTheme="majorBidi" w:eastAsiaTheme="minorEastAsia" w:hAnsiTheme="majorBidi" w:cstheme="majorBidi"/>
                <w:b/>
                <w:bCs/>
                <w:color w:val="000000"/>
                <w:sz w:val="20"/>
                <w:szCs w:val="20"/>
                <w:lang w:eastAsia="lt-LT"/>
                <w14:ligatures w14:val="none"/>
              </w:rPr>
            </w:pPr>
            <w:r w:rsidRPr="00102EBB">
              <w:rPr>
                <w:rFonts w:asciiTheme="majorBidi" w:eastAsiaTheme="minorEastAsia" w:hAnsiTheme="majorBidi" w:cstheme="majorBidi"/>
                <w:b/>
                <w:bCs/>
                <w:color w:val="000000"/>
                <w:sz w:val="20"/>
                <w:szCs w:val="20"/>
                <w:lang w:eastAsia="lt-LT"/>
                <w14:ligatures w14:val="none"/>
              </w:rPr>
              <w:t>Balai (0-1)</w:t>
            </w:r>
          </w:p>
          <w:p w14:paraId="57F2F7D4" w14:textId="77777777" w:rsidR="006039B3" w:rsidRPr="00DA02D1" w:rsidRDefault="006039B3" w:rsidP="00FE5142">
            <w:pPr>
              <w:spacing w:after="0" w:line="240" w:lineRule="auto"/>
              <w:jc w:val="both"/>
              <w:rPr>
                <w:rFonts w:asciiTheme="majorBidi" w:eastAsiaTheme="minorEastAsia" w:hAnsiTheme="majorBidi" w:cstheme="majorBidi"/>
                <w:i/>
                <w:iCs/>
                <w:sz w:val="17"/>
                <w:szCs w:val="17"/>
                <w:lang w:eastAsia="lt-LT"/>
                <w14:ligatures w14:val="none"/>
              </w:rPr>
            </w:pPr>
            <w:r w:rsidRPr="00DA02D1">
              <w:rPr>
                <w:rFonts w:asciiTheme="majorBidi" w:eastAsiaTheme="minorEastAsia" w:hAnsiTheme="majorBidi" w:cstheme="majorBidi"/>
                <w:i/>
                <w:iCs/>
                <w:color w:val="FF0000"/>
                <w:sz w:val="17"/>
                <w:szCs w:val="17"/>
                <w:lang w:eastAsia="lt-LT"/>
                <w14:ligatures w14:val="none"/>
              </w:rPr>
              <w:t>(pildo Perkančioji organizacija, vadovaudamasi Tiekėjo užpildytose Techninės specifikacijos lentelėse pateikta informacija)</w:t>
            </w:r>
          </w:p>
        </w:tc>
      </w:tr>
      <w:tr w:rsidR="006039B3" w:rsidRPr="00102EBB" w14:paraId="264A9B62" w14:textId="77777777" w:rsidTr="007803BD">
        <w:tc>
          <w:tcPr>
            <w:tcW w:w="5000" w:type="pct"/>
            <w:gridSpan w:val="4"/>
          </w:tcPr>
          <w:p w14:paraId="53C777C5" w14:textId="77777777" w:rsidR="006039B3" w:rsidRPr="00102EBB" w:rsidRDefault="006039B3" w:rsidP="00FE5142">
            <w:pPr>
              <w:jc w:val="center"/>
              <w:rPr>
                <w:rFonts w:asciiTheme="majorBidi" w:eastAsiaTheme="minorEastAsia" w:hAnsiTheme="majorBidi" w:cstheme="majorBidi"/>
                <w:b/>
                <w:bCs/>
                <w:sz w:val="20"/>
                <w:szCs w:val="20"/>
                <w:lang w:eastAsia="lt-LT"/>
                <w14:ligatures w14:val="none"/>
              </w:rPr>
            </w:pPr>
            <w:r w:rsidRPr="00102EBB">
              <w:rPr>
                <w:rFonts w:asciiTheme="majorBidi" w:hAnsiTheme="majorBidi" w:cstheme="majorBidi"/>
                <w:b/>
                <w:bCs/>
                <w:sz w:val="20"/>
                <w:szCs w:val="20"/>
              </w:rPr>
              <w:t>Reikalavimai sistemos architektūrai</w:t>
            </w:r>
          </w:p>
        </w:tc>
      </w:tr>
      <w:tr w:rsidR="006039B3" w:rsidRPr="00102EBB" w14:paraId="1A272BD8" w14:textId="77777777" w:rsidTr="007803BD">
        <w:tc>
          <w:tcPr>
            <w:tcW w:w="345" w:type="pct"/>
          </w:tcPr>
          <w:p w14:paraId="1737B7C6"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4F91F11C" w14:textId="77777777" w:rsidR="006039B3" w:rsidRPr="00102EBB" w:rsidRDefault="006039B3" w:rsidP="00FE5142">
            <w:pPr>
              <w:spacing w:after="0" w:line="240" w:lineRule="auto"/>
              <w:jc w:val="both"/>
              <w:rPr>
                <w:rFonts w:asciiTheme="majorBidi" w:hAnsiTheme="majorBidi" w:cstheme="majorBidi"/>
                <w:sz w:val="20"/>
                <w:szCs w:val="20"/>
                <w:lang w:eastAsia="lt-LT"/>
              </w:rPr>
            </w:pPr>
            <w:r w:rsidRPr="00102EBB">
              <w:rPr>
                <w:rFonts w:asciiTheme="majorBidi" w:hAnsiTheme="majorBidi" w:cstheme="majorBidi"/>
                <w:sz w:val="20"/>
                <w:szCs w:val="20"/>
                <w:lang w:eastAsia="lt-LT"/>
              </w:rPr>
              <w:t>IS gamintojo oficialiai skelbiami rekomenduojami reikalavimai techninei serverių įrangai neturi viršyti:</w:t>
            </w:r>
          </w:p>
          <w:p w14:paraId="2CDB9245" w14:textId="77777777" w:rsidR="006039B3" w:rsidRPr="00102EBB" w:rsidRDefault="006039B3" w:rsidP="00FE5142">
            <w:pPr>
              <w:pStyle w:val="ListParagraph"/>
              <w:numPr>
                <w:ilvl w:val="0"/>
                <w:numId w:val="4"/>
              </w:numPr>
              <w:spacing w:after="0" w:line="240" w:lineRule="auto"/>
              <w:jc w:val="both"/>
              <w:rPr>
                <w:rFonts w:asciiTheme="majorBidi" w:hAnsiTheme="majorBidi" w:cstheme="majorBidi"/>
                <w:sz w:val="20"/>
                <w:szCs w:val="20"/>
              </w:rPr>
            </w:pPr>
            <w:r w:rsidRPr="00102EBB">
              <w:rPr>
                <w:rFonts w:asciiTheme="majorBidi" w:hAnsiTheme="majorBidi" w:cstheme="majorBidi"/>
                <w:sz w:val="20"/>
                <w:szCs w:val="20"/>
              </w:rPr>
              <w:t xml:space="preserve">ne daugiau kaip 2 virtualių mašinų, </w:t>
            </w:r>
          </w:p>
          <w:p w14:paraId="7E872566" w14:textId="77777777" w:rsidR="006039B3" w:rsidRPr="00102EBB" w:rsidRDefault="006039B3" w:rsidP="00FE5142">
            <w:pPr>
              <w:pStyle w:val="ListParagraph"/>
              <w:numPr>
                <w:ilvl w:val="0"/>
                <w:numId w:val="4"/>
              </w:numPr>
              <w:spacing w:after="0" w:line="240" w:lineRule="auto"/>
              <w:jc w:val="both"/>
              <w:rPr>
                <w:rFonts w:asciiTheme="majorBidi" w:hAnsiTheme="majorBidi" w:cstheme="majorBidi"/>
                <w:sz w:val="20"/>
                <w:szCs w:val="20"/>
              </w:rPr>
            </w:pPr>
            <w:r w:rsidRPr="00102EBB">
              <w:rPr>
                <w:rFonts w:asciiTheme="majorBidi" w:hAnsiTheme="majorBidi" w:cstheme="majorBidi"/>
                <w:sz w:val="20"/>
                <w:szCs w:val="20"/>
              </w:rPr>
              <w:lastRenderedPageBreak/>
              <w:t xml:space="preserve">ne daugiau kaip 4 virtualių procesorių, </w:t>
            </w:r>
          </w:p>
          <w:p w14:paraId="21B2AD12" w14:textId="77777777" w:rsidR="006039B3" w:rsidRPr="00102EBB" w:rsidRDefault="006039B3" w:rsidP="00FE5142">
            <w:pPr>
              <w:pStyle w:val="ListParagraph"/>
              <w:numPr>
                <w:ilvl w:val="0"/>
                <w:numId w:val="4"/>
              </w:numPr>
              <w:spacing w:after="0" w:line="240" w:lineRule="auto"/>
              <w:jc w:val="both"/>
              <w:rPr>
                <w:rFonts w:asciiTheme="majorBidi" w:hAnsiTheme="majorBidi" w:cstheme="majorBidi"/>
                <w:sz w:val="20"/>
                <w:szCs w:val="20"/>
              </w:rPr>
            </w:pPr>
            <w:r w:rsidRPr="00102EBB">
              <w:rPr>
                <w:rFonts w:asciiTheme="majorBidi" w:hAnsiTheme="majorBidi" w:cstheme="majorBidi"/>
                <w:sz w:val="20"/>
                <w:szCs w:val="20"/>
              </w:rPr>
              <w:t>16 GB operatyvinės atminties,</w:t>
            </w:r>
          </w:p>
          <w:p w14:paraId="5EA65E7C" w14:textId="77777777" w:rsidR="006039B3" w:rsidRPr="00102EBB" w:rsidRDefault="006039B3" w:rsidP="00FE5142">
            <w:pPr>
              <w:spacing w:after="0" w:line="240" w:lineRule="auto"/>
              <w:jc w:val="both"/>
              <w:rPr>
                <w:rFonts w:asciiTheme="majorBidi" w:eastAsiaTheme="minorEastAsia" w:hAnsiTheme="majorBidi" w:cstheme="majorBidi"/>
                <w:sz w:val="20"/>
                <w:szCs w:val="20"/>
                <w:lang w:eastAsia="lt-LT"/>
                <w14:ligatures w14:val="none"/>
              </w:rPr>
            </w:pPr>
            <w:r w:rsidRPr="00102EBB">
              <w:rPr>
                <w:rFonts w:asciiTheme="majorBidi" w:hAnsiTheme="majorBidi" w:cstheme="majorBidi"/>
                <w:sz w:val="20"/>
                <w:szCs w:val="20"/>
              </w:rPr>
              <w:t>100 GB diskinės erdvės (neskaitant erdvės reikalingos duomenų saugojimui).</w:t>
            </w:r>
          </w:p>
        </w:tc>
        <w:tc>
          <w:tcPr>
            <w:tcW w:w="486" w:type="pct"/>
          </w:tcPr>
          <w:p w14:paraId="2F8397CF"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lastRenderedPageBreak/>
              <w:t>P</w:t>
            </w:r>
          </w:p>
        </w:tc>
        <w:tc>
          <w:tcPr>
            <w:tcW w:w="764" w:type="pct"/>
            <w:vAlign w:val="center"/>
          </w:tcPr>
          <w:p w14:paraId="6663B517"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521591B5" w14:textId="77777777" w:rsidTr="007803BD">
        <w:tc>
          <w:tcPr>
            <w:tcW w:w="345" w:type="pct"/>
          </w:tcPr>
          <w:p w14:paraId="6BC9B3F0"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3409006A" w14:textId="77777777" w:rsidR="006039B3" w:rsidRPr="00102EBB" w:rsidRDefault="006039B3" w:rsidP="00FE5142">
            <w:pPr>
              <w:widowControl w:val="0"/>
              <w:tabs>
                <w:tab w:val="center" w:pos="4153"/>
                <w:tab w:val="right" w:pos="8306"/>
              </w:tabs>
              <w:adjustRightInd w:val="0"/>
              <w:spacing w:after="0" w:line="240" w:lineRule="auto"/>
              <w:jc w:val="both"/>
              <w:textAlignment w:val="baseline"/>
              <w:rPr>
                <w:rFonts w:asciiTheme="majorBidi" w:hAnsiTheme="majorBidi" w:cstheme="majorBidi"/>
                <w:sz w:val="20"/>
                <w:szCs w:val="20"/>
                <w:lang w:eastAsia="lt-LT"/>
              </w:rPr>
            </w:pPr>
            <w:r w:rsidRPr="00102EBB">
              <w:rPr>
                <w:rFonts w:asciiTheme="majorBidi" w:hAnsiTheme="majorBidi" w:cstheme="majorBidi"/>
                <w:sz w:val="20"/>
                <w:szCs w:val="20"/>
                <w:lang w:eastAsia="lt-LT"/>
              </w:rPr>
              <w:t xml:space="preserve">Sistemos klientų (naudotojų darbo vietų) programinė įranga  privalo veikti </w:t>
            </w:r>
            <w:proofErr w:type="spellStart"/>
            <w:r w:rsidRPr="00102EBB">
              <w:rPr>
                <w:rFonts w:asciiTheme="majorBidi" w:hAnsiTheme="majorBidi" w:cstheme="majorBidi"/>
                <w:sz w:val="20"/>
                <w:szCs w:val="20"/>
                <w:lang w:eastAsia="lt-LT"/>
              </w:rPr>
              <w:t>MacOS</w:t>
            </w:r>
            <w:proofErr w:type="spellEnd"/>
            <w:r w:rsidRPr="00102EBB">
              <w:rPr>
                <w:rFonts w:asciiTheme="majorBidi" w:hAnsiTheme="majorBidi" w:cstheme="majorBidi"/>
                <w:sz w:val="20"/>
                <w:szCs w:val="20"/>
                <w:lang w:eastAsia="lt-LT"/>
              </w:rPr>
              <w:t xml:space="preserve"> bei Linux (</w:t>
            </w:r>
            <w:proofErr w:type="spellStart"/>
            <w:r w:rsidRPr="00102EBB">
              <w:rPr>
                <w:rFonts w:asciiTheme="majorBidi" w:hAnsiTheme="majorBidi" w:cstheme="majorBidi"/>
                <w:sz w:val="20"/>
                <w:szCs w:val="20"/>
                <w:lang w:eastAsia="lt-LT"/>
              </w:rPr>
              <w:t>Debian</w:t>
            </w:r>
            <w:proofErr w:type="spellEnd"/>
            <w:r w:rsidRPr="00102EBB">
              <w:rPr>
                <w:rFonts w:asciiTheme="majorBidi" w:hAnsiTheme="majorBidi" w:cstheme="majorBidi"/>
                <w:sz w:val="20"/>
                <w:szCs w:val="20"/>
                <w:lang w:eastAsia="lt-LT"/>
              </w:rPr>
              <w:t xml:space="preserve"> arba </w:t>
            </w:r>
            <w:proofErr w:type="spellStart"/>
            <w:r w:rsidRPr="00102EBB">
              <w:rPr>
                <w:rFonts w:asciiTheme="majorBidi" w:hAnsiTheme="majorBidi" w:cstheme="majorBidi"/>
                <w:sz w:val="20"/>
                <w:szCs w:val="20"/>
                <w:lang w:eastAsia="lt-LT"/>
              </w:rPr>
              <w:t>Ubuntu</w:t>
            </w:r>
            <w:proofErr w:type="spellEnd"/>
            <w:r w:rsidRPr="00102EBB">
              <w:rPr>
                <w:rFonts w:asciiTheme="majorBidi" w:hAnsiTheme="majorBidi" w:cstheme="majorBidi"/>
                <w:sz w:val="20"/>
                <w:szCs w:val="20"/>
                <w:lang w:eastAsia="lt-LT"/>
              </w:rPr>
              <w:t xml:space="preserve"> naujausiose LTS versijose) arba lygiavertėse operacinėse sistemose.</w:t>
            </w:r>
          </w:p>
          <w:p w14:paraId="5861B0A8" w14:textId="77777777" w:rsidR="006039B3" w:rsidRPr="00102EBB" w:rsidRDefault="006039B3" w:rsidP="00FE5142">
            <w:pPr>
              <w:spacing w:after="0" w:line="240" w:lineRule="auto"/>
              <w:jc w:val="both"/>
              <w:rPr>
                <w:rFonts w:asciiTheme="majorBidi" w:eastAsiaTheme="minorEastAsia" w:hAnsiTheme="majorBidi" w:cstheme="majorBidi"/>
                <w:sz w:val="20"/>
                <w:szCs w:val="20"/>
                <w:lang w:eastAsia="lt-LT"/>
                <w14:ligatures w14:val="none"/>
              </w:rPr>
            </w:pPr>
            <w:r w:rsidRPr="00102EBB">
              <w:rPr>
                <w:rFonts w:asciiTheme="majorBidi" w:hAnsiTheme="majorBidi" w:cstheme="majorBidi"/>
                <w:sz w:val="20"/>
                <w:szCs w:val="20"/>
                <w:lang w:eastAsia="lt-LT"/>
              </w:rPr>
              <w:t xml:space="preserve">Licencijavimas turi leisti neribotai keisti instaliuotas naudotojų darbo vietas ar jų tipą (Pvz.: keičiant darbo vietos kompiuterį ar jo komponentus, </w:t>
            </w:r>
            <w:r w:rsidRPr="00102EBB">
              <w:rPr>
                <w:rFonts w:asciiTheme="majorBidi" w:hAnsiTheme="majorBidi" w:cstheme="majorBidi"/>
                <w:sz w:val="20"/>
                <w:szCs w:val="20"/>
                <w:u w:val="single"/>
                <w:lang w:eastAsia="lt-LT"/>
              </w:rPr>
              <w:t>keičiant</w:t>
            </w:r>
            <w:r w:rsidRPr="00102EBB">
              <w:rPr>
                <w:rFonts w:asciiTheme="majorBidi" w:hAnsiTheme="majorBidi" w:cstheme="majorBidi"/>
                <w:sz w:val="20"/>
                <w:szCs w:val="20"/>
                <w:lang w:eastAsia="lt-LT"/>
              </w:rPr>
              <w:t xml:space="preserve"> operacinę sistemą, diegiant tvarkykles).</w:t>
            </w:r>
          </w:p>
        </w:tc>
        <w:tc>
          <w:tcPr>
            <w:tcW w:w="486" w:type="pct"/>
          </w:tcPr>
          <w:p w14:paraId="36C3082E"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731D9CCE"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63C527E1" w14:textId="77777777" w:rsidTr="007803BD">
        <w:tc>
          <w:tcPr>
            <w:tcW w:w="345" w:type="pct"/>
          </w:tcPr>
          <w:p w14:paraId="2083A4CC"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7555E9FE" w14:textId="77777777" w:rsidR="006039B3" w:rsidRPr="00102EBB" w:rsidRDefault="006039B3" w:rsidP="00FE5142">
            <w:pPr>
              <w:spacing w:after="0" w:line="240" w:lineRule="auto"/>
              <w:jc w:val="both"/>
              <w:rPr>
                <w:rFonts w:asciiTheme="majorBidi" w:eastAsiaTheme="minorEastAsia" w:hAnsiTheme="majorBidi" w:cstheme="majorBidi"/>
                <w:sz w:val="20"/>
                <w:szCs w:val="20"/>
                <w:lang w:eastAsia="lt-LT"/>
                <w14:ligatures w14:val="none"/>
              </w:rPr>
            </w:pPr>
            <w:r w:rsidRPr="00102EBB">
              <w:rPr>
                <w:rFonts w:asciiTheme="majorBidi" w:hAnsiTheme="majorBidi" w:cstheme="majorBidi"/>
                <w:sz w:val="20"/>
                <w:szCs w:val="20"/>
                <w:lang w:eastAsia="lt-LT"/>
              </w:rPr>
              <w:t>Sistema turi turėti veiklos žurnalus (</w:t>
            </w:r>
            <w:proofErr w:type="spellStart"/>
            <w:r w:rsidRPr="00102EBB">
              <w:rPr>
                <w:rFonts w:asciiTheme="majorBidi" w:hAnsiTheme="majorBidi" w:cstheme="majorBidi"/>
                <w:sz w:val="20"/>
                <w:szCs w:val="20"/>
                <w:lang w:eastAsia="lt-LT"/>
              </w:rPr>
              <w:t>log'us</w:t>
            </w:r>
            <w:proofErr w:type="spellEnd"/>
            <w:r w:rsidRPr="00102EBB">
              <w:rPr>
                <w:rFonts w:asciiTheme="majorBidi" w:hAnsiTheme="majorBidi" w:cstheme="majorBidi"/>
                <w:sz w:val="20"/>
                <w:szCs w:val="20"/>
                <w:lang w:eastAsia="lt-LT"/>
              </w:rPr>
              <w:t>), kuriuose registruojami naudotojų prisijungimai, atlikti veiksmai (pvz., duomenų įvedimas, koregavimas, trynimas), sistemos įvykiai ir klaidos. Turėtų būti galimybė filtruoti žurnalus pagal datą, naudotoją, veiksmą ir modulius.</w:t>
            </w:r>
          </w:p>
        </w:tc>
        <w:tc>
          <w:tcPr>
            <w:tcW w:w="486" w:type="pct"/>
          </w:tcPr>
          <w:p w14:paraId="7BFEA4D7"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7306B7C6"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19599BEB" w14:textId="77777777" w:rsidTr="007803BD">
        <w:tc>
          <w:tcPr>
            <w:tcW w:w="345" w:type="pct"/>
          </w:tcPr>
          <w:p w14:paraId="1D97D3CF"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64A56358" w14:textId="77777777" w:rsidR="006039B3" w:rsidRPr="00102EBB" w:rsidRDefault="006039B3" w:rsidP="00FE5142">
            <w:pPr>
              <w:spacing w:after="0" w:line="240" w:lineRule="auto"/>
              <w:jc w:val="both"/>
              <w:rPr>
                <w:rFonts w:asciiTheme="majorBidi" w:eastAsiaTheme="minorEastAsia" w:hAnsiTheme="majorBidi" w:cstheme="majorBidi"/>
                <w:sz w:val="20"/>
                <w:szCs w:val="20"/>
                <w:lang w:eastAsia="lt-LT"/>
                <w14:ligatures w14:val="none"/>
              </w:rPr>
            </w:pPr>
            <w:r w:rsidRPr="00102EBB">
              <w:rPr>
                <w:rFonts w:asciiTheme="majorBidi" w:hAnsiTheme="majorBidi" w:cstheme="majorBidi"/>
                <w:sz w:val="20"/>
                <w:szCs w:val="20"/>
                <w:lang w:eastAsia="lt-LT"/>
              </w:rPr>
              <w:t>Sistema turi teikti techninės būklės indikatorius (pvz., CPU apkrova, DB apkrova, užklausų skaičius, pasiekiamumas). Ši informacija turi būti pasiekiama per atskirą administravimo modulį arba pateikiama per API sąsają.</w:t>
            </w:r>
          </w:p>
        </w:tc>
        <w:tc>
          <w:tcPr>
            <w:tcW w:w="486" w:type="pct"/>
          </w:tcPr>
          <w:p w14:paraId="37E11B2F"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51DCA959"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22B2E465" w14:textId="77777777" w:rsidTr="007803BD">
        <w:tc>
          <w:tcPr>
            <w:tcW w:w="345" w:type="pct"/>
          </w:tcPr>
          <w:p w14:paraId="1DBF3F05"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4CE16294" w14:textId="77777777" w:rsidR="006039B3" w:rsidRPr="00102EBB" w:rsidRDefault="006039B3" w:rsidP="00FE5142">
            <w:pPr>
              <w:spacing w:after="0" w:line="240" w:lineRule="auto"/>
              <w:jc w:val="both"/>
              <w:rPr>
                <w:rFonts w:asciiTheme="majorBidi" w:eastAsiaTheme="minorEastAsia" w:hAnsiTheme="majorBidi" w:cstheme="majorBidi"/>
                <w:sz w:val="20"/>
                <w:szCs w:val="20"/>
                <w:lang w:eastAsia="lt-LT"/>
                <w14:ligatures w14:val="none"/>
              </w:rPr>
            </w:pPr>
            <w:r w:rsidRPr="00102EBB">
              <w:rPr>
                <w:rFonts w:asciiTheme="majorBidi" w:hAnsiTheme="majorBidi" w:cstheme="majorBidi"/>
                <w:sz w:val="20"/>
                <w:szCs w:val="20"/>
                <w:lang w:eastAsia="lt-LT"/>
              </w:rPr>
              <w:t>Sistemos dokumentacijoje turi būti galimybė fiksuoti versijų pokyčius, t. y. registruoti, kas, kada ir ką atnaujino (pvz., administravimo ar naudotojo vadove).</w:t>
            </w:r>
          </w:p>
        </w:tc>
        <w:tc>
          <w:tcPr>
            <w:tcW w:w="486" w:type="pct"/>
          </w:tcPr>
          <w:p w14:paraId="7D8FB7B4"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0D8782D5"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071B32FD" w14:textId="77777777" w:rsidTr="007803BD">
        <w:tc>
          <w:tcPr>
            <w:tcW w:w="5000" w:type="pct"/>
            <w:gridSpan w:val="4"/>
          </w:tcPr>
          <w:p w14:paraId="43F0C750"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hAnsiTheme="majorBidi" w:cstheme="majorBidi"/>
                <w:b/>
                <w:bCs/>
                <w:sz w:val="20"/>
                <w:szCs w:val="20"/>
                <w:lang w:eastAsia="lt-LT"/>
              </w:rPr>
              <w:t>Reikalavimai naudotojo grafinei sąsajai</w:t>
            </w:r>
          </w:p>
        </w:tc>
      </w:tr>
      <w:tr w:rsidR="006039B3" w:rsidRPr="00102EBB" w14:paraId="0B759288" w14:textId="77777777" w:rsidTr="007803BD">
        <w:tc>
          <w:tcPr>
            <w:tcW w:w="345" w:type="pct"/>
          </w:tcPr>
          <w:p w14:paraId="397FCF1B"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77390550" w14:textId="77777777" w:rsidR="006039B3" w:rsidRPr="00102EBB" w:rsidRDefault="006039B3" w:rsidP="00FE5142">
            <w:pPr>
              <w:spacing w:after="0" w:line="240" w:lineRule="auto"/>
              <w:jc w:val="both"/>
              <w:rPr>
                <w:rFonts w:asciiTheme="majorBidi" w:eastAsiaTheme="minorEastAsia" w:hAnsiTheme="majorBidi" w:cstheme="majorBidi"/>
                <w:sz w:val="20"/>
                <w:szCs w:val="20"/>
                <w:lang w:eastAsia="lt-LT"/>
                <w14:ligatures w14:val="none"/>
              </w:rPr>
            </w:pPr>
            <w:r w:rsidRPr="00102EBB">
              <w:rPr>
                <w:rFonts w:asciiTheme="majorBidi" w:hAnsiTheme="majorBidi" w:cstheme="majorBidi"/>
                <w:sz w:val="20"/>
                <w:szCs w:val="20"/>
                <w:lang w:eastAsia="lt-LT"/>
              </w:rPr>
              <w:t>Visas sistemos funkcionalumas taip pat veikia (autorizuotose įrenginiuose) planšetėse ir mobiliuosiuose telefonuose.</w:t>
            </w:r>
          </w:p>
        </w:tc>
        <w:tc>
          <w:tcPr>
            <w:tcW w:w="486" w:type="pct"/>
          </w:tcPr>
          <w:p w14:paraId="618DCB57"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17BEBD6C"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33D5BCFC" w14:textId="77777777" w:rsidTr="007803BD">
        <w:tc>
          <w:tcPr>
            <w:tcW w:w="345" w:type="pct"/>
          </w:tcPr>
          <w:p w14:paraId="38832B05"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1B1640D3" w14:textId="77777777" w:rsidR="006039B3" w:rsidRPr="00102EBB" w:rsidRDefault="006039B3" w:rsidP="00FE5142">
            <w:pPr>
              <w:spacing w:after="0" w:line="240" w:lineRule="auto"/>
              <w:jc w:val="both"/>
              <w:rPr>
                <w:rFonts w:asciiTheme="majorBidi" w:eastAsiaTheme="minorEastAsia" w:hAnsiTheme="majorBidi" w:cstheme="majorBidi"/>
                <w:sz w:val="20"/>
                <w:szCs w:val="20"/>
                <w:lang w:eastAsia="lt-LT"/>
                <w14:ligatures w14:val="none"/>
              </w:rPr>
            </w:pPr>
            <w:r w:rsidRPr="00102EBB">
              <w:rPr>
                <w:rFonts w:asciiTheme="majorBidi" w:hAnsiTheme="majorBidi" w:cstheme="majorBidi"/>
                <w:sz w:val="20"/>
                <w:szCs w:val="20"/>
                <w:lang w:eastAsia="lt-LT"/>
              </w:rPr>
              <w:t>Duomenų įvesčiai, klaidingai užpildžius arba neužpildžius privalomos informacijos, sistemos naudotojui sistemos aiškiai nurodoma kurią informaciją turi pataisyti ar papildyti.</w:t>
            </w:r>
          </w:p>
        </w:tc>
        <w:tc>
          <w:tcPr>
            <w:tcW w:w="486" w:type="pct"/>
          </w:tcPr>
          <w:p w14:paraId="3FC1A89B"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036E26DE"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40444557" w14:textId="77777777" w:rsidTr="007803BD">
        <w:tc>
          <w:tcPr>
            <w:tcW w:w="5000" w:type="pct"/>
            <w:gridSpan w:val="4"/>
          </w:tcPr>
          <w:p w14:paraId="29BFDB14"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hAnsiTheme="majorBidi" w:cstheme="majorBidi"/>
                <w:b/>
                <w:bCs/>
                <w:sz w:val="20"/>
                <w:szCs w:val="20"/>
                <w:lang w:eastAsia="lt-LT"/>
              </w:rPr>
              <w:t>Bendrieji duomenų pateikimo ir apdorojimo principai</w:t>
            </w:r>
          </w:p>
        </w:tc>
      </w:tr>
      <w:tr w:rsidR="006039B3" w:rsidRPr="00102EBB" w14:paraId="7D24E569" w14:textId="77777777" w:rsidTr="007803BD">
        <w:tc>
          <w:tcPr>
            <w:tcW w:w="345" w:type="pct"/>
          </w:tcPr>
          <w:p w14:paraId="1624E17E"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1FEB4BCF" w14:textId="77777777" w:rsidR="006039B3" w:rsidRPr="00102EBB" w:rsidRDefault="006039B3" w:rsidP="00FE5142">
            <w:pPr>
              <w:spacing w:after="0" w:line="240" w:lineRule="auto"/>
              <w:jc w:val="both"/>
              <w:rPr>
                <w:rFonts w:asciiTheme="majorBidi" w:eastAsiaTheme="minorEastAsia" w:hAnsiTheme="majorBidi" w:cstheme="majorBidi"/>
                <w:sz w:val="20"/>
                <w:szCs w:val="20"/>
                <w:lang w:eastAsia="lt-LT"/>
                <w14:ligatures w14:val="none"/>
              </w:rPr>
            </w:pPr>
            <w:r w:rsidRPr="00102EBB">
              <w:rPr>
                <w:rFonts w:asciiTheme="majorBidi" w:hAnsiTheme="majorBidi" w:cstheme="majorBidi"/>
                <w:sz w:val="20"/>
                <w:szCs w:val="20"/>
                <w:lang w:eastAsia="lt-LT"/>
              </w:rPr>
              <w:t>Sistema turi leisti identifikuoti klasifikatorių žinynų reikšmių visų keitimų datą ir autorių.</w:t>
            </w:r>
          </w:p>
        </w:tc>
        <w:tc>
          <w:tcPr>
            <w:tcW w:w="486" w:type="pct"/>
          </w:tcPr>
          <w:p w14:paraId="20C7FE0C"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3369CE87"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0FC3A061" w14:textId="77777777" w:rsidTr="007803BD">
        <w:tc>
          <w:tcPr>
            <w:tcW w:w="5000" w:type="pct"/>
            <w:gridSpan w:val="4"/>
          </w:tcPr>
          <w:p w14:paraId="0B81DB38"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hAnsiTheme="majorBidi" w:cstheme="majorBidi"/>
                <w:b/>
                <w:bCs/>
                <w:sz w:val="20"/>
                <w:szCs w:val="20"/>
                <w:lang w:eastAsia="lt-LT"/>
              </w:rPr>
              <w:t>Sistemos sauga ir naudotojų administravimas</w:t>
            </w:r>
          </w:p>
        </w:tc>
      </w:tr>
      <w:tr w:rsidR="006039B3" w:rsidRPr="00102EBB" w14:paraId="06612378" w14:textId="77777777" w:rsidTr="007803BD">
        <w:tc>
          <w:tcPr>
            <w:tcW w:w="345" w:type="pct"/>
          </w:tcPr>
          <w:p w14:paraId="5EEC6315"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2DA1FF29" w14:textId="77777777" w:rsidR="006039B3" w:rsidRPr="00102EBB" w:rsidRDefault="006039B3" w:rsidP="00FE5142">
            <w:pPr>
              <w:spacing w:after="0" w:line="240" w:lineRule="auto"/>
              <w:jc w:val="both"/>
              <w:rPr>
                <w:rFonts w:asciiTheme="majorBidi" w:eastAsiaTheme="minorEastAsia" w:hAnsiTheme="majorBidi" w:cstheme="majorBidi"/>
                <w:sz w:val="20"/>
                <w:szCs w:val="20"/>
                <w:lang w:eastAsia="lt-LT"/>
                <w14:ligatures w14:val="none"/>
              </w:rPr>
            </w:pPr>
            <w:r w:rsidRPr="00102EBB">
              <w:rPr>
                <w:rFonts w:asciiTheme="majorBidi" w:hAnsiTheme="majorBidi" w:cstheme="majorBidi"/>
                <w:sz w:val="20"/>
                <w:szCs w:val="20"/>
                <w:lang w:eastAsia="lt-LT"/>
              </w:rPr>
              <w:t xml:space="preserve">Sistemoje turi būti taikomi minimalūs reikalavimai (minimalaus slaptažodžio ilgio bei privalomų skaitmenų ar simbolių naudojimas) vartotojo slaptažodžiui. </w:t>
            </w:r>
          </w:p>
        </w:tc>
        <w:tc>
          <w:tcPr>
            <w:tcW w:w="486" w:type="pct"/>
          </w:tcPr>
          <w:p w14:paraId="3AC69C44"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7065A468"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0AAC2672" w14:textId="77777777" w:rsidTr="007803BD">
        <w:tc>
          <w:tcPr>
            <w:tcW w:w="345" w:type="pct"/>
          </w:tcPr>
          <w:p w14:paraId="579A6578"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5933933F" w14:textId="77777777" w:rsidR="006039B3" w:rsidRPr="00102EBB" w:rsidRDefault="006039B3" w:rsidP="00FE5142">
            <w:pPr>
              <w:spacing w:after="0" w:line="240" w:lineRule="auto"/>
              <w:jc w:val="both"/>
              <w:rPr>
                <w:rFonts w:asciiTheme="majorBidi" w:eastAsiaTheme="minorEastAsia" w:hAnsiTheme="majorBidi" w:cstheme="majorBidi"/>
                <w:sz w:val="20"/>
                <w:szCs w:val="20"/>
                <w:lang w:eastAsia="lt-LT"/>
                <w14:ligatures w14:val="none"/>
              </w:rPr>
            </w:pPr>
            <w:r w:rsidRPr="00102EBB">
              <w:rPr>
                <w:rFonts w:asciiTheme="majorBidi" w:hAnsiTheme="majorBidi" w:cstheme="majorBidi"/>
                <w:sz w:val="20"/>
                <w:szCs w:val="20"/>
              </w:rPr>
              <w:t>Galimybė kurti naudotojus kopijuojant jau esamą naudotoją, automatiškai priskiriant visas suteiktas teises, grupių priskyrimus.</w:t>
            </w:r>
          </w:p>
        </w:tc>
        <w:tc>
          <w:tcPr>
            <w:tcW w:w="486" w:type="pct"/>
          </w:tcPr>
          <w:p w14:paraId="2AA4ABE2"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0A62C855"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748477A9" w14:textId="77777777" w:rsidTr="007803BD">
        <w:tc>
          <w:tcPr>
            <w:tcW w:w="345" w:type="pct"/>
          </w:tcPr>
          <w:p w14:paraId="094B946C"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33899EC5" w14:textId="77777777" w:rsidR="006039B3" w:rsidRPr="00102EBB" w:rsidRDefault="006039B3" w:rsidP="00FE5142">
            <w:pPr>
              <w:spacing w:after="0" w:line="240" w:lineRule="auto"/>
              <w:jc w:val="both"/>
              <w:rPr>
                <w:rFonts w:asciiTheme="majorBidi" w:eastAsiaTheme="minorEastAsia" w:hAnsiTheme="majorBidi" w:cstheme="majorBidi"/>
                <w:sz w:val="20"/>
                <w:szCs w:val="20"/>
                <w:lang w:eastAsia="lt-LT"/>
                <w14:ligatures w14:val="none"/>
              </w:rPr>
            </w:pPr>
            <w:r w:rsidRPr="00102EBB">
              <w:rPr>
                <w:rFonts w:asciiTheme="majorBidi" w:hAnsiTheme="majorBidi" w:cstheme="majorBidi"/>
                <w:sz w:val="20"/>
                <w:szCs w:val="20"/>
              </w:rPr>
              <w:t>Galimybė nustatyti naudotojui galiojimo laiką</w:t>
            </w:r>
          </w:p>
        </w:tc>
        <w:tc>
          <w:tcPr>
            <w:tcW w:w="486" w:type="pct"/>
          </w:tcPr>
          <w:p w14:paraId="419CB37F"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339EF75D"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68615684" w14:textId="77777777" w:rsidTr="007803BD">
        <w:tc>
          <w:tcPr>
            <w:tcW w:w="345" w:type="pct"/>
          </w:tcPr>
          <w:p w14:paraId="18EF762C"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35953F7D" w14:textId="77777777" w:rsidR="006039B3" w:rsidRPr="00102EBB" w:rsidRDefault="006039B3" w:rsidP="00FE5142">
            <w:pPr>
              <w:spacing w:after="0" w:line="240" w:lineRule="auto"/>
              <w:jc w:val="both"/>
              <w:rPr>
                <w:rFonts w:asciiTheme="majorBidi" w:eastAsiaTheme="minorEastAsia" w:hAnsiTheme="majorBidi" w:cstheme="majorBidi"/>
                <w:sz w:val="20"/>
                <w:szCs w:val="20"/>
                <w:lang w:eastAsia="lt-LT"/>
                <w14:ligatures w14:val="none"/>
              </w:rPr>
            </w:pPr>
            <w:r w:rsidRPr="00102EBB">
              <w:rPr>
                <w:rFonts w:asciiTheme="majorBidi" w:hAnsiTheme="majorBidi" w:cstheme="majorBidi"/>
                <w:sz w:val="20"/>
                <w:szCs w:val="20"/>
              </w:rPr>
              <w:t>Galimybė vartotojui nustatyti pagrindinį sistemos langą</w:t>
            </w:r>
          </w:p>
        </w:tc>
        <w:tc>
          <w:tcPr>
            <w:tcW w:w="486" w:type="pct"/>
          </w:tcPr>
          <w:p w14:paraId="39B17F85"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6975D460"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4C8AD5BD" w14:textId="77777777" w:rsidTr="007803BD">
        <w:tc>
          <w:tcPr>
            <w:tcW w:w="5000" w:type="pct"/>
            <w:gridSpan w:val="4"/>
          </w:tcPr>
          <w:p w14:paraId="7940F884"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hAnsiTheme="majorBidi" w:cstheme="majorBidi"/>
                <w:color w:val="FFFFFF" w:themeColor="background1"/>
                <w:sz w:val="20"/>
                <w:szCs w:val="20"/>
              </w:rPr>
              <w:lastRenderedPageBreak/>
              <w:t>..</w:t>
            </w:r>
            <w:r w:rsidRPr="00102EBB">
              <w:rPr>
                <w:rFonts w:asciiTheme="majorBidi" w:hAnsiTheme="majorBidi" w:cstheme="majorBidi"/>
                <w:b/>
                <w:bCs/>
                <w:sz w:val="20"/>
                <w:szCs w:val="20"/>
                <w:lang w:eastAsia="lt-LT"/>
              </w:rPr>
              <w:t>Mėginių pristatymas į laboratoriją</w:t>
            </w:r>
          </w:p>
        </w:tc>
      </w:tr>
      <w:tr w:rsidR="006039B3" w:rsidRPr="00102EBB" w14:paraId="6A34860A" w14:textId="77777777" w:rsidTr="007803BD">
        <w:tc>
          <w:tcPr>
            <w:tcW w:w="345" w:type="pct"/>
          </w:tcPr>
          <w:p w14:paraId="0536A22F"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1BF8957B" w14:textId="77777777" w:rsidR="006039B3" w:rsidRPr="00102EBB" w:rsidRDefault="006039B3" w:rsidP="00FE5142">
            <w:pPr>
              <w:spacing w:after="0" w:line="240" w:lineRule="auto"/>
              <w:jc w:val="both"/>
              <w:rPr>
                <w:rFonts w:asciiTheme="majorBidi" w:eastAsiaTheme="minorEastAsia" w:hAnsiTheme="majorBidi" w:cstheme="majorBidi"/>
                <w:sz w:val="20"/>
                <w:szCs w:val="20"/>
                <w:lang w:eastAsia="lt-LT"/>
                <w14:ligatures w14:val="none"/>
              </w:rPr>
            </w:pPr>
            <w:r w:rsidRPr="00102EBB">
              <w:rPr>
                <w:rFonts w:asciiTheme="majorBidi" w:hAnsiTheme="majorBidi" w:cstheme="majorBidi"/>
                <w:sz w:val="20"/>
                <w:szCs w:val="20"/>
              </w:rPr>
              <w:t>Sistema turi suteikti galimybę filtruoti mėginius, kurie dar nėra priimti.</w:t>
            </w:r>
          </w:p>
        </w:tc>
        <w:tc>
          <w:tcPr>
            <w:tcW w:w="486" w:type="pct"/>
          </w:tcPr>
          <w:p w14:paraId="2A8B5033"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3D907710"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69844947" w14:textId="77777777" w:rsidTr="007803BD">
        <w:tc>
          <w:tcPr>
            <w:tcW w:w="345" w:type="pct"/>
          </w:tcPr>
          <w:p w14:paraId="7C0716AE"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36FE0460" w14:textId="77777777" w:rsidR="006039B3" w:rsidRPr="00102EBB" w:rsidRDefault="006039B3" w:rsidP="00FE5142">
            <w:pPr>
              <w:spacing w:after="0" w:line="240" w:lineRule="auto"/>
              <w:jc w:val="both"/>
              <w:rPr>
                <w:rFonts w:asciiTheme="majorBidi" w:eastAsiaTheme="minorEastAsia" w:hAnsiTheme="majorBidi" w:cstheme="majorBidi"/>
                <w:sz w:val="20"/>
                <w:szCs w:val="20"/>
                <w:lang w:eastAsia="lt-LT"/>
                <w14:ligatures w14:val="none"/>
              </w:rPr>
            </w:pPr>
            <w:r w:rsidRPr="00102EBB">
              <w:rPr>
                <w:rFonts w:asciiTheme="majorBidi" w:hAnsiTheme="majorBidi" w:cstheme="majorBidi"/>
                <w:sz w:val="20"/>
                <w:szCs w:val="20"/>
              </w:rPr>
              <w:t>Sistema turi suteikti galimybę mėginių priėmimą atlikti vien tik skenerio pagalba, automatiškai registruojant mėginio priėmimo datą, laiką, priėmimą atlikusio darbuotojo tapatybę ir procedūrinį ar laboratorijos registratūrą, kuriame mėginys buvo priimtas.</w:t>
            </w:r>
          </w:p>
        </w:tc>
        <w:tc>
          <w:tcPr>
            <w:tcW w:w="486" w:type="pct"/>
          </w:tcPr>
          <w:p w14:paraId="49FAB7C2"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326861FF"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6C8749C9" w14:textId="77777777" w:rsidTr="007803BD">
        <w:tc>
          <w:tcPr>
            <w:tcW w:w="5000" w:type="pct"/>
            <w:gridSpan w:val="4"/>
          </w:tcPr>
          <w:p w14:paraId="12FC1A3D"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hAnsiTheme="majorBidi" w:cstheme="majorBidi"/>
                <w:b/>
                <w:bCs/>
                <w:sz w:val="20"/>
                <w:szCs w:val="20"/>
                <w:lang w:eastAsia="lt-LT"/>
              </w:rPr>
              <w:t>Tyrimų atlikimas</w:t>
            </w:r>
          </w:p>
        </w:tc>
      </w:tr>
      <w:tr w:rsidR="006039B3" w:rsidRPr="00102EBB" w14:paraId="06D3FAF3" w14:textId="77777777" w:rsidTr="007803BD">
        <w:tc>
          <w:tcPr>
            <w:tcW w:w="345" w:type="pct"/>
          </w:tcPr>
          <w:p w14:paraId="1D2683A1"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699488A2" w14:textId="77777777" w:rsidR="006039B3" w:rsidRPr="00102EBB" w:rsidRDefault="006039B3" w:rsidP="00FE5142">
            <w:pPr>
              <w:widowControl w:val="0"/>
              <w:tabs>
                <w:tab w:val="center" w:pos="4153"/>
                <w:tab w:val="right" w:pos="8306"/>
              </w:tabs>
              <w:adjustRightInd w:val="0"/>
              <w:spacing w:after="0" w:line="240" w:lineRule="auto"/>
              <w:jc w:val="both"/>
              <w:textAlignment w:val="baseline"/>
              <w:rPr>
                <w:rFonts w:asciiTheme="majorBidi" w:hAnsiTheme="majorBidi" w:cstheme="majorBidi"/>
                <w:sz w:val="20"/>
                <w:szCs w:val="20"/>
              </w:rPr>
            </w:pPr>
            <w:r w:rsidRPr="00102EBB">
              <w:rPr>
                <w:rFonts w:asciiTheme="majorBidi" w:hAnsiTheme="majorBidi" w:cstheme="majorBidi"/>
                <w:sz w:val="20"/>
                <w:szCs w:val="20"/>
              </w:rPr>
              <w:t>Informacinės sistemos (IS) rezultatų lange turi būti aiškiai nurodyta, kas atliko tyrimą:</w:t>
            </w:r>
          </w:p>
          <w:p w14:paraId="024AA431" w14:textId="77777777" w:rsidR="006039B3" w:rsidRPr="00102EBB" w:rsidRDefault="006039B3" w:rsidP="00FE5142">
            <w:pPr>
              <w:widowControl w:val="0"/>
              <w:numPr>
                <w:ilvl w:val="0"/>
                <w:numId w:val="6"/>
              </w:numPr>
              <w:tabs>
                <w:tab w:val="center" w:pos="4153"/>
                <w:tab w:val="right" w:pos="8306"/>
              </w:tabs>
              <w:adjustRightInd w:val="0"/>
              <w:spacing w:after="0" w:line="240" w:lineRule="auto"/>
              <w:jc w:val="both"/>
              <w:textAlignment w:val="baseline"/>
              <w:rPr>
                <w:rFonts w:asciiTheme="majorBidi" w:hAnsiTheme="majorBidi" w:cstheme="majorBidi"/>
                <w:sz w:val="20"/>
                <w:szCs w:val="20"/>
              </w:rPr>
            </w:pPr>
            <w:r w:rsidRPr="00102EBB">
              <w:rPr>
                <w:rFonts w:asciiTheme="majorBidi" w:hAnsiTheme="majorBidi" w:cstheme="majorBidi"/>
                <w:sz w:val="20"/>
                <w:szCs w:val="20"/>
              </w:rPr>
              <w:t>jeigu tyrimas atliktas prietaisu – turi būti rodomas prietaiso pavadinimas;</w:t>
            </w:r>
          </w:p>
          <w:p w14:paraId="0489B084" w14:textId="77777777" w:rsidR="006039B3" w:rsidRPr="00102EBB" w:rsidRDefault="006039B3" w:rsidP="00FE5142">
            <w:pPr>
              <w:widowControl w:val="0"/>
              <w:numPr>
                <w:ilvl w:val="0"/>
                <w:numId w:val="6"/>
              </w:numPr>
              <w:tabs>
                <w:tab w:val="center" w:pos="4153"/>
                <w:tab w:val="right" w:pos="8306"/>
              </w:tabs>
              <w:adjustRightInd w:val="0"/>
              <w:spacing w:after="0" w:line="240" w:lineRule="auto"/>
              <w:jc w:val="both"/>
              <w:textAlignment w:val="baseline"/>
              <w:rPr>
                <w:rFonts w:asciiTheme="majorBidi" w:hAnsiTheme="majorBidi" w:cstheme="majorBidi"/>
                <w:sz w:val="20"/>
                <w:szCs w:val="20"/>
              </w:rPr>
            </w:pPr>
            <w:r w:rsidRPr="00102EBB">
              <w:rPr>
                <w:rFonts w:asciiTheme="majorBidi" w:hAnsiTheme="majorBidi" w:cstheme="majorBidi"/>
                <w:sz w:val="20"/>
                <w:szCs w:val="20"/>
              </w:rPr>
              <w:t>jeigu rezultatai įvesti rankiniu būdu – turi būti rodomas laboratorijos darbuotojo vardas ir pavardė.</w:t>
            </w:r>
          </w:p>
        </w:tc>
        <w:tc>
          <w:tcPr>
            <w:tcW w:w="486" w:type="pct"/>
          </w:tcPr>
          <w:p w14:paraId="31455AB9"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4CB64077"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335D81A9" w14:textId="77777777" w:rsidTr="007803BD">
        <w:tc>
          <w:tcPr>
            <w:tcW w:w="345" w:type="pct"/>
          </w:tcPr>
          <w:p w14:paraId="0D4EF2AE"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28C0ABBE" w14:textId="77777777" w:rsidR="006039B3" w:rsidRPr="00102EBB" w:rsidRDefault="006039B3" w:rsidP="00FE5142">
            <w:pPr>
              <w:spacing w:after="0" w:line="240" w:lineRule="auto"/>
              <w:jc w:val="both"/>
              <w:rPr>
                <w:rFonts w:asciiTheme="majorBidi" w:eastAsiaTheme="minorEastAsia" w:hAnsiTheme="majorBidi" w:cstheme="majorBidi"/>
                <w:sz w:val="20"/>
                <w:szCs w:val="20"/>
                <w:lang w:eastAsia="lt-LT"/>
                <w14:ligatures w14:val="none"/>
              </w:rPr>
            </w:pPr>
            <w:r w:rsidRPr="00102EBB">
              <w:rPr>
                <w:rFonts w:asciiTheme="majorBidi" w:hAnsiTheme="majorBidi" w:cstheme="majorBidi"/>
                <w:sz w:val="20"/>
                <w:szCs w:val="20"/>
              </w:rPr>
              <w:t>Tvirtinant tyrimo rezultatą, informacinė sistema (IS) turi automatiškai šalia rodomo naujo tyrimo rezultato pateikti paciento paskutinį to paties tyrimo istorinį rezultatą, jei toks egzistuoja.</w:t>
            </w:r>
          </w:p>
        </w:tc>
        <w:tc>
          <w:tcPr>
            <w:tcW w:w="486" w:type="pct"/>
          </w:tcPr>
          <w:p w14:paraId="02896A26"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6CB9EA46"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130E421C" w14:textId="77777777" w:rsidTr="007803BD">
        <w:tc>
          <w:tcPr>
            <w:tcW w:w="345" w:type="pct"/>
          </w:tcPr>
          <w:p w14:paraId="2543EF1D"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3A38E049" w14:textId="77777777" w:rsidR="006039B3" w:rsidRPr="00102EBB" w:rsidRDefault="006039B3" w:rsidP="00FE5142">
            <w:pPr>
              <w:spacing w:after="0" w:line="240" w:lineRule="auto"/>
              <w:jc w:val="both"/>
              <w:rPr>
                <w:rFonts w:asciiTheme="majorBidi" w:eastAsiaTheme="minorEastAsia" w:hAnsiTheme="majorBidi" w:cstheme="majorBidi"/>
                <w:sz w:val="20"/>
                <w:szCs w:val="20"/>
                <w:lang w:eastAsia="lt-LT"/>
                <w14:ligatures w14:val="none"/>
              </w:rPr>
            </w:pPr>
            <w:r w:rsidRPr="00102EBB">
              <w:rPr>
                <w:rFonts w:asciiTheme="majorBidi" w:hAnsiTheme="majorBidi" w:cstheme="majorBidi"/>
                <w:sz w:val="20"/>
                <w:szCs w:val="20"/>
              </w:rPr>
              <w:t>Jei tyrimas atliekamas prietaisu, kuris palaiko operatoriaus nurodymo funkciją, informacinėje sistemoje (IS) automatiškai registruojamas darbuotojas, dirbęs su prietaisu.</w:t>
            </w:r>
          </w:p>
        </w:tc>
        <w:tc>
          <w:tcPr>
            <w:tcW w:w="486" w:type="pct"/>
          </w:tcPr>
          <w:p w14:paraId="33012590"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4E0AE55F"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0B2FCFF4" w14:textId="77777777" w:rsidTr="007803BD">
        <w:tc>
          <w:tcPr>
            <w:tcW w:w="345" w:type="pct"/>
          </w:tcPr>
          <w:p w14:paraId="250AE26C"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2D9D1031" w14:textId="77777777" w:rsidR="006039B3" w:rsidRPr="00102EBB" w:rsidRDefault="006039B3" w:rsidP="00FE5142">
            <w:pPr>
              <w:spacing w:after="0" w:line="240" w:lineRule="auto"/>
              <w:jc w:val="both"/>
              <w:rPr>
                <w:rFonts w:asciiTheme="majorBidi" w:eastAsiaTheme="minorEastAsia" w:hAnsiTheme="majorBidi" w:cstheme="majorBidi"/>
                <w:sz w:val="20"/>
                <w:szCs w:val="20"/>
                <w:lang w:eastAsia="lt-LT"/>
                <w14:ligatures w14:val="none"/>
              </w:rPr>
            </w:pPr>
            <w:r w:rsidRPr="00102EBB">
              <w:rPr>
                <w:rFonts w:asciiTheme="majorBidi" w:hAnsiTheme="majorBidi" w:cstheme="majorBidi"/>
                <w:sz w:val="20"/>
                <w:szCs w:val="20"/>
              </w:rPr>
              <w:t>Jei tyrimas atliekamas prietaisu, kuris nepalaiko operatoriaus nurodymo funkcijos, informacinėje sistemoje (IS) turi būti sudaryta galimybė rankiniu būdu pažymėti darbuotoją, atlikusį tyrimą.</w:t>
            </w:r>
          </w:p>
        </w:tc>
        <w:tc>
          <w:tcPr>
            <w:tcW w:w="486" w:type="pct"/>
          </w:tcPr>
          <w:p w14:paraId="7D830229"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25F6E159"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7F04E939" w14:textId="77777777" w:rsidTr="007803BD">
        <w:tc>
          <w:tcPr>
            <w:tcW w:w="345" w:type="pct"/>
          </w:tcPr>
          <w:p w14:paraId="44497518"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511DEF10" w14:textId="77777777" w:rsidR="006039B3" w:rsidRPr="00102EBB" w:rsidRDefault="006039B3" w:rsidP="00FE5142">
            <w:pPr>
              <w:spacing w:after="0" w:line="240" w:lineRule="auto"/>
              <w:jc w:val="both"/>
              <w:rPr>
                <w:rFonts w:asciiTheme="majorBidi" w:eastAsiaTheme="minorEastAsia" w:hAnsiTheme="majorBidi" w:cstheme="majorBidi"/>
                <w:sz w:val="20"/>
                <w:szCs w:val="20"/>
                <w:lang w:eastAsia="lt-LT"/>
                <w14:ligatures w14:val="none"/>
              </w:rPr>
            </w:pPr>
            <w:r w:rsidRPr="00102EBB">
              <w:rPr>
                <w:rFonts w:asciiTheme="majorBidi" w:hAnsiTheme="majorBidi" w:cstheme="majorBidi"/>
                <w:sz w:val="20"/>
                <w:szCs w:val="20"/>
              </w:rPr>
              <w:t>Jei tyrimo rezultatas buvo keistas arba įrašytas daugiau nei vieną kartą, informacinėje sistemoje (IS) turi būti sudaryta galimybė peržiūrėti visą rezultato įrašų istoriją, nurodant kiekvieno įrašo datą, laiką, atsakingą darbuotoją arba prietaisą bei rezultatą.</w:t>
            </w:r>
          </w:p>
        </w:tc>
        <w:tc>
          <w:tcPr>
            <w:tcW w:w="486" w:type="pct"/>
          </w:tcPr>
          <w:p w14:paraId="04690E62"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4D5989B6"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70E57794" w14:textId="77777777" w:rsidTr="007803BD">
        <w:tc>
          <w:tcPr>
            <w:tcW w:w="345" w:type="pct"/>
          </w:tcPr>
          <w:p w14:paraId="7A74354D"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572DC614" w14:textId="77777777" w:rsidR="006039B3" w:rsidRPr="00102EBB" w:rsidRDefault="006039B3" w:rsidP="00FE5142">
            <w:pPr>
              <w:spacing w:after="0" w:line="240" w:lineRule="auto"/>
              <w:jc w:val="both"/>
              <w:rPr>
                <w:rFonts w:asciiTheme="majorBidi" w:eastAsiaTheme="minorEastAsia" w:hAnsiTheme="majorBidi" w:cstheme="majorBidi"/>
                <w:sz w:val="20"/>
                <w:szCs w:val="20"/>
                <w:lang w:eastAsia="lt-LT"/>
                <w14:ligatures w14:val="none"/>
              </w:rPr>
            </w:pPr>
            <w:r w:rsidRPr="00102EBB">
              <w:rPr>
                <w:rFonts w:asciiTheme="majorBidi" w:hAnsiTheme="majorBidi" w:cstheme="majorBidi"/>
                <w:sz w:val="20"/>
                <w:szCs w:val="20"/>
              </w:rPr>
              <w:t>Informacinėje sistemoje (IS) taip pat turi būti aiškiai atvaizduojamas bendras rezultato įrašų skaičius – kiek kartų tyrimo rezultatas buvo įrašytas, pakeistas ar gautas.</w:t>
            </w:r>
          </w:p>
        </w:tc>
        <w:tc>
          <w:tcPr>
            <w:tcW w:w="486" w:type="pct"/>
          </w:tcPr>
          <w:p w14:paraId="1214D7E4"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44AB0B83"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4D4D2665" w14:textId="77777777" w:rsidTr="007803BD">
        <w:tc>
          <w:tcPr>
            <w:tcW w:w="345" w:type="pct"/>
          </w:tcPr>
          <w:p w14:paraId="2E29648C"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05032B66" w14:textId="77777777" w:rsidR="006039B3" w:rsidRPr="00102EBB" w:rsidRDefault="006039B3" w:rsidP="00FE5142">
            <w:pPr>
              <w:spacing w:after="0" w:line="240" w:lineRule="auto"/>
              <w:jc w:val="both"/>
              <w:rPr>
                <w:rFonts w:asciiTheme="majorBidi" w:eastAsiaTheme="minorEastAsia" w:hAnsiTheme="majorBidi" w:cstheme="majorBidi"/>
                <w:sz w:val="20"/>
                <w:szCs w:val="20"/>
                <w:lang w:eastAsia="lt-LT"/>
                <w14:ligatures w14:val="none"/>
              </w:rPr>
            </w:pPr>
            <w:r w:rsidRPr="00102EBB">
              <w:rPr>
                <w:rFonts w:asciiTheme="majorBidi" w:hAnsiTheme="majorBidi" w:cstheme="majorBidi"/>
                <w:sz w:val="20"/>
                <w:szCs w:val="20"/>
              </w:rPr>
              <w:t>Informacinėje sistemoje (IS) turi būti įdiegtas grafinis naudotojo informavimas apie tai, kad tyrimo užsakymas buvo sėkmingai perduotas į analizatorių.</w:t>
            </w:r>
          </w:p>
        </w:tc>
        <w:tc>
          <w:tcPr>
            <w:tcW w:w="486" w:type="pct"/>
          </w:tcPr>
          <w:p w14:paraId="65A4A80B"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78CF8C7A"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7FA9B5B7" w14:textId="77777777" w:rsidTr="007803BD">
        <w:tc>
          <w:tcPr>
            <w:tcW w:w="345" w:type="pct"/>
          </w:tcPr>
          <w:p w14:paraId="23C6D71F"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1E377F5B" w14:textId="77777777" w:rsidR="006039B3" w:rsidRPr="00102EBB" w:rsidRDefault="006039B3" w:rsidP="00FE5142">
            <w:pPr>
              <w:spacing w:after="0" w:line="240" w:lineRule="auto"/>
              <w:jc w:val="both"/>
              <w:rPr>
                <w:rFonts w:asciiTheme="majorBidi" w:eastAsiaTheme="minorEastAsia" w:hAnsiTheme="majorBidi" w:cstheme="majorBidi"/>
                <w:sz w:val="20"/>
                <w:szCs w:val="20"/>
                <w:lang w:eastAsia="lt-LT"/>
                <w14:ligatures w14:val="none"/>
              </w:rPr>
            </w:pPr>
            <w:r w:rsidRPr="00102EBB">
              <w:rPr>
                <w:rFonts w:asciiTheme="majorBidi" w:hAnsiTheme="majorBidi" w:cstheme="majorBidi"/>
                <w:sz w:val="20"/>
                <w:szCs w:val="20"/>
              </w:rPr>
              <w:t>Informacinėje sistemoje (IS) turi būti sudaryta galimybė laboratorijos darbuotojams susikurti ir administruoti numatytųjų išvadų (šablonų) rinkinius ir juos taikyti rašant tyrimo užsakymo išvadą.</w:t>
            </w:r>
          </w:p>
        </w:tc>
        <w:tc>
          <w:tcPr>
            <w:tcW w:w="486" w:type="pct"/>
          </w:tcPr>
          <w:p w14:paraId="521D7749"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4F761252"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1F1EC96F" w14:textId="77777777" w:rsidTr="007803BD">
        <w:tc>
          <w:tcPr>
            <w:tcW w:w="345" w:type="pct"/>
          </w:tcPr>
          <w:p w14:paraId="2CAD3D32"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0D1169A1" w14:textId="77777777" w:rsidR="006039B3" w:rsidRPr="00102EBB" w:rsidRDefault="006039B3" w:rsidP="00FE5142">
            <w:pPr>
              <w:spacing w:after="0" w:line="240" w:lineRule="auto"/>
              <w:jc w:val="both"/>
              <w:rPr>
                <w:rFonts w:asciiTheme="majorBidi" w:eastAsiaTheme="minorEastAsia" w:hAnsiTheme="majorBidi" w:cstheme="majorBidi"/>
                <w:sz w:val="20"/>
                <w:szCs w:val="20"/>
                <w:lang w:eastAsia="lt-LT"/>
                <w14:ligatures w14:val="none"/>
              </w:rPr>
            </w:pPr>
            <w:r w:rsidRPr="00102EBB">
              <w:rPr>
                <w:rFonts w:asciiTheme="majorBidi" w:hAnsiTheme="majorBidi" w:cstheme="majorBidi"/>
                <w:sz w:val="20"/>
                <w:szCs w:val="20"/>
              </w:rPr>
              <w:t>Informacinėje sistemoje (IS) turi būti sudaryta galimybė pagal gautus tyrimų rezultatus sistemoje automatiškai užsakyti papildomus tyrimus.</w:t>
            </w:r>
          </w:p>
        </w:tc>
        <w:tc>
          <w:tcPr>
            <w:tcW w:w="486" w:type="pct"/>
          </w:tcPr>
          <w:p w14:paraId="700DFD62"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63BE85C5"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729FFE02" w14:textId="77777777" w:rsidTr="007803BD">
        <w:tc>
          <w:tcPr>
            <w:tcW w:w="5000" w:type="pct"/>
            <w:gridSpan w:val="4"/>
          </w:tcPr>
          <w:p w14:paraId="7B226C41"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hAnsiTheme="majorBidi" w:cstheme="majorBidi"/>
                <w:b/>
                <w:bCs/>
                <w:sz w:val="20"/>
                <w:szCs w:val="20"/>
                <w:lang w:eastAsia="lt-LT"/>
              </w:rPr>
              <w:lastRenderedPageBreak/>
              <w:t>Tyrimų patvirtinimas</w:t>
            </w:r>
          </w:p>
        </w:tc>
      </w:tr>
      <w:tr w:rsidR="006039B3" w:rsidRPr="00102EBB" w14:paraId="228BEBB8" w14:textId="77777777" w:rsidTr="007803BD">
        <w:tc>
          <w:tcPr>
            <w:tcW w:w="345" w:type="pct"/>
          </w:tcPr>
          <w:p w14:paraId="7EE0916D"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083808CC" w14:textId="77777777" w:rsidR="006039B3" w:rsidRPr="00102EBB" w:rsidRDefault="006039B3" w:rsidP="00FE5142">
            <w:pPr>
              <w:spacing w:after="0" w:line="240" w:lineRule="auto"/>
              <w:jc w:val="both"/>
              <w:rPr>
                <w:rFonts w:asciiTheme="majorBidi" w:eastAsiaTheme="minorEastAsia" w:hAnsiTheme="majorBidi" w:cstheme="majorBidi"/>
                <w:sz w:val="20"/>
                <w:szCs w:val="20"/>
                <w:lang w:eastAsia="lt-LT"/>
                <w14:ligatures w14:val="none"/>
              </w:rPr>
            </w:pPr>
            <w:r w:rsidRPr="00102EBB">
              <w:rPr>
                <w:rFonts w:asciiTheme="majorBidi" w:hAnsiTheme="majorBidi" w:cstheme="majorBidi"/>
                <w:sz w:val="20"/>
                <w:szCs w:val="20"/>
              </w:rPr>
              <w:t>Informacinėje sistemoje (IS) turi būti sudaryta galimybė nustatyti pagal naudotojų grupes, kuri naudotojų grupė turi teisę tvirtinti pavienius tyrimus, mėginius ar visą užsakymą.</w:t>
            </w:r>
          </w:p>
        </w:tc>
        <w:tc>
          <w:tcPr>
            <w:tcW w:w="486" w:type="pct"/>
          </w:tcPr>
          <w:p w14:paraId="68B639DF"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31D70FF5"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7E4465FD" w14:textId="77777777" w:rsidTr="007803BD">
        <w:tc>
          <w:tcPr>
            <w:tcW w:w="345" w:type="pct"/>
          </w:tcPr>
          <w:p w14:paraId="6CDEB0C8"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3630D8AD" w14:textId="77777777" w:rsidR="006039B3" w:rsidRPr="00102EBB" w:rsidRDefault="006039B3" w:rsidP="00FE5142">
            <w:pPr>
              <w:spacing w:after="0" w:line="240" w:lineRule="auto"/>
              <w:jc w:val="both"/>
              <w:rPr>
                <w:rFonts w:asciiTheme="majorBidi" w:eastAsiaTheme="minorEastAsia" w:hAnsiTheme="majorBidi" w:cstheme="majorBidi"/>
                <w:sz w:val="20"/>
                <w:szCs w:val="20"/>
                <w:lang w:eastAsia="lt-LT"/>
                <w14:ligatures w14:val="none"/>
              </w:rPr>
            </w:pPr>
            <w:r w:rsidRPr="00102EBB">
              <w:rPr>
                <w:rFonts w:asciiTheme="majorBidi" w:hAnsiTheme="majorBidi" w:cstheme="majorBidi"/>
                <w:sz w:val="20"/>
                <w:szCs w:val="20"/>
              </w:rPr>
              <w:t>Užsakymo tvirtinimo metu turi būti atliekamas tikrinimas, ar visi užsakymo tyrimai turi atliktą, tos dienos, kokybės kontrolę. Jei neturi, tuomet vartotojas turi būti įspėtas, kad yra tyrimų kuriems neatlikta kokybės kontrolė, pateikiant tų tyrimų sąrašą.</w:t>
            </w:r>
          </w:p>
        </w:tc>
        <w:tc>
          <w:tcPr>
            <w:tcW w:w="486" w:type="pct"/>
          </w:tcPr>
          <w:p w14:paraId="0AF52D9B"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7AE35518"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265DC6F3" w14:textId="77777777" w:rsidTr="007803BD">
        <w:tc>
          <w:tcPr>
            <w:tcW w:w="345" w:type="pct"/>
          </w:tcPr>
          <w:p w14:paraId="210986E2"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05885C34" w14:textId="77777777" w:rsidR="006039B3" w:rsidRPr="00102EBB" w:rsidRDefault="006039B3" w:rsidP="00FE5142">
            <w:pPr>
              <w:spacing w:after="0" w:line="240" w:lineRule="auto"/>
              <w:jc w:val="both"/>
              <w:rPr>
                <w:rFonts w:asciiTheme="majorBidi" w:eastAsiaTheme="minorEastAsia" w:hAnsiTheme="majorBidi" w:cstheme="majorBidi"/>
                <w:sz w:val="20"/>
                <w:szCs w:val="20"/>
                <w:lang w:eastAsia="lt-LT"/>
                <w14:ligatures w14:val="none"/>
              </w:rPr>
            </w:pPr>
            <w:r w:rsidRPr="00102EBB">
              <w:rPr>
                <w:rFonts w:asciiTheme="majorBidi" w:hAnsiTheme="majorBidi" w:cstheme="majorBidi"/>
                <w:sz w:val="20"/>
                <w:szCs w:val="20"/>
              </w:rPr>
              <w:t>Informacinėje sistemoje (IS) turi būti sudaryta galimybė anuliuoti pavienį tyrimą, mėginį arba visą užsakymą, privalomai nurodant anuliavimo priežastį. Visi anuliavimo veiksmai turi būti registruojami sistemoje, fiksuojant anuliavimo datą, laiką ir atsakingą darbuotoją.</w:t>
            </w:r>
          </w:p>
        </w:tc>
        <w:tc>
          <w:tcPr>
            <w:tcW w:w="486" w:type="pct"/>
          </w:tcPr>
          <w:p w14:paraId="5B45F109"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253CBE50"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3F728746" w14:textId="77777777" w:rsidTr="007803BD">
        <w:tc>
          <w:tcPr>
            <w:tcW w:w="345" w:type="pct"/>
          </w:tcPr>
          <w:p w14:paraId="76A6217B"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5E5F5747" w14:textId="77777777" w:rsidR="006039B3" w:rsidRPr="00102EBB" w:rsidRDefault="006039B3" w:rsidP="00FE5142">
            <w:pPr>
              <w:spacing w:after="0" w:line="240" w:lineRule="auto"/>
              <w:jc w:val="both"/>
              <w:rPr>
                <w:rFonts w:asciiTheme="majorBidi" w:eastAsiaTheme="minorEastAsia" w:hAnsiTheme="majorBidi" w:cstheme="majorBidi"/>
                <w:sz w:val="20"/>
                <w:szCs w:val="20"/>
                <w:lang w:eastAsia="lt-LT"/>
                <w14:ligatures w14:val="none"/>
              </w:rPr>
            </w:pPr>
            <w:r w:rsidRPr="00102EBB">
              <w:rPr>
                <w:rFonts w:asciiTheme="majorBidi" w:hAnsiTheme="majorBidi" w:cstheme="majorBidi"/>
                <w:sz w:val="20"/>
                <w:szCs w:val="20"/>
              </w:rPr>
              <w:t>Informacinėje sistemoje (IS) turi būti aiškiai atvaizduojama anuliuoto tyrimo, mėginio arba užsakymo anuliavimo priežastis, kartu su anuliavimo data, laiku ir atsakingo darbuotojo identifikacija.</w:t>
            </w:r>
          </w:p>
        </w:tc>
        <w:tc>
          <w:tcPr>
            <w:tcW w:w="486" w:type="pct"/>
          </w:tcPr>
          <w:p w14:paraId="0AA438B4"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5920192C"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1E355A2C" w14:textId="77777777" w:rsidTr="007803BD">
        <w:tc>
          <w:tcPr>
            <w:tcW w:w="345" w:type="pct"/>
          </w:tcPr>
          <w:p w14:paraId="27BC5D8D"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005DAAE4" w14:textId="77777777" w:rsidR="006039B3" w:rsidRPr="00102EBB" w:rsidRDefault="006039B3" w:rsidP="00FE5142">
            <w:pPr>
              <w:spacing w:after="0" w:line="240" w:lineRule="auto"/>
              <w:jc w:val="both"/>
              <w:rPr>
                <w:rFonts w:asciiTheme="majorBidi" w:eastAsiaTheme="minorEastAsia" w:hAnsiTheme="majorBidi" w:cstheme="majorBidi"/>
                <w:sz w:val="20"/>
                <w:szCs w:val="20"/>
                <w:lang w:eastAsia="lt-LT"/>
                <w14:ligatures w14:val="none"/>
              </w:rPr>
            </w:pPr>
            <w:r w:rsidRPr="00102EBB">
              <w:rPr>
                <w:rFonts w:asciiTheme="majorBidi" w:hAnsiTheme="majorBidi" w:cstheme="majorBidi"/>
                <w:sz w:val="20"/>
                <w:szCs w:val="20"/>
              </w:rPr>
              <w:t>Informacinėje sistemoje (IS) turi būti sudaryta galimybė susikurti numatytąsias anuliavimo priežastis (šablonus) ir jas panaudoti anuliuojant užsakymą, mėginį ar pavienį tyrimą.</w:t>
            </w:r>
          </w:p>
        </w:tc>
        <w:tc>
          <w:tcPr>
            <w:tcW w:w="486" w:type="pct"/>
          </w:tcPr>
          <w:p w14:paraId="247196F1"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34B8522D"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0F51F863" w14:textId="77777777" w:rsidTr="007803BD">
        <w:tc>
          <w:tcPr>
            <w:tcW w:w="345" w:type="pct"/>
          </w:tcPr>
          <w:p w14:paraId="7FD10AF2"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119DD243" w14:textId="77777777" w:rsidR="006039B3" w:rsidRPr="00102EBB" w:rsidRDefault="006039B3" w:rsidP="00FE5142">
            <w:pPr>
              <w:spacing w:after="0" w:line="240" w:lineRule="auto"/>
              <w:jc w:val="both"/>
              <w:rPr>
                <w:rFonts w:asciiTheme="majorBidi" w:eastAsiaTheme="minorEastAsia" w:hAnsiTheme="majorBidi" w:cstheme="majorBidi"/>
                <w:sz w:val="20"/>
                <w:szCs w:val="20"/>
                <w:lang w:eastAsia="lt-LT"/>
                <w14:ligatures w14:val="none"/>
              </w:rPr>
            </w:pPr>
            <w:r w:rsidRPr="00102EBB">
              <w:rPr>
                <w:rFonts w:asciiTheme="majorBidi" w:hAnsiTheme="majorBidi" w:cstheme="majorBidi"/>
                <w:sz w:val="20"/>
                <w:szCs w:val="20"/>
              </w:rPr>
              <w:t>Anuliuoti tyrimai turi būti neatvaizduojami tyrimų protokole arba pažymėti, kad yra anuliuotas tyrimas ir šalia pateiktas (jei kartojamas) geras tyrimas.</w:t>
            </w:r>
          </w:p>
        </w:tc>
        <w:tc>
          <w:tcPr>
            <w:tcW w:w="486" w:type="pct"/>
          </w:tcPr>
          <w:p w14:paraId="6E9820FD"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5D368325"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4DB1CC87" w14:textId="77777777" w:rsidTr="007803BD">
        <w:tc>
          <w:tcPr>
            <w:tcW w:w="345" w:type="pct"/>
          </w:tcPr>
          <w:p w14:paraId="56B2AE8D"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1FDF4718" w14:textId="77777777" w:rsidR="006039B3" w:rsidRPr="00102EBB" w:rsidRDefault="006039B3" w:rsidP="00FE5142">
            <w:pPr>
              <w:spacing w:after="0" w:line="240" w:lineRule="auto"/>
              <w:jc w:val="both"/>
              <w:rPr>
                <w:rFonts w:asciiTheme="majorBidi" w:eastAsiaTheme="minorEastAsia" w:hAnsiTheme="majorBidi" w:cstheme="majorBidi"/>
                <w:sz w:val="20"/>
                <w:szCs w:val="20"/>
                <w:lang w:eastAsia="lt-LT"/>
                <w14:ligatures w14:val="none"/>
              </w:rPr>
            </w:pPr>
            <w:r w:rsidRPr="00102EBB">
              <w:rPr>
                <w:rFonts w:asciiTheme="majorBidi" w:hAnsiTheme="majorBidi" w:cstheme="majorBidi"/>
                <w:sz w:val="20"/>
                <w:szCs w:val="20"/>
              </w:rPr>
              <w:t>IS turi būti galimybė, kad užsakyme, kuriame yra daugiau nei vienas mėginys, atskirai patvirtinus visus mėginius, automatiškai pasitvirtintų visas užsakymas.</w:t>
            </w:r>
          </w:p>
        </w:tc>
        <w:tc>
          <w:tcPr>
            <w:tcW w:w="486" w:type="pct"/>
          </w:tcPr>
          <w:p w14:paraId="53B71E76"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33187E4B"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440E080C" w14:textId="77777777" w:rsidTr="007803BD">
        <w:tc>
          <w:tcPr>
            <w:tcW w:w="345" w:type="pct"/>
          </w:tcPr>
          <w:p w14:paraId="3900233F"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5554F74F" w14:textId="77777777" w:rsidR="006039B3" w:rsidRPr="00102EBB" w:rsidRDefault="006039B3" w:rsidP="00FE5142">
            <w:pPr>
              <w:spacing w:after="0" w:line="240" w:lineRule="auto"/>
              <w:jc w:val="both"/>
              <w:rPr>
                <w:rFonts w:asciiTheme="majorBidi" w:eastAsiaTheme="minorEastAsia" w:hAnsiTheme="majorBidi" w:cstheme="majorBidi"/>
                <w:sz w:val="20"/>
                <w:szCs w:val="20"/>
                <w:lang w:eastAsia="lt-LT"/>
                <w14:ligatures w14:val="none"/>
              </w:rPr>
            </w:pPr>
            <w:r w:rsidRPr="00102EBB">
              <w:rPr>
                <w:rFonts w:asciiTheme="majorBidi" w:hAnsiTheme="majorBidi" w:cstheme="majorBidi"/>
                <w:sz w:val="20"/>
                <w:szCs w:val="20"/>
              </w:rPr>
              <w:t>IS turi turėti galimybę automatiškai neleisti patvirtinti užsakymo, jei privaloma išvada nėra užpildyta.</w:t>
            </w:r>
          </w:p>
        </w:tc>
        <w:tc>
          <w:tcPr>
            <w:tcW w:w="486" w:type="pct"/>
          </w:tcPr>
          <w:p w14:paraId="37A08038"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2363BB1D"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6138D234" w14:textId="77777777" w:rsidTr="007803BD">
        <w:tc>
          <w:tcPr>
            <w:tcW w:w="5000" w:type="pct"/>
            <w:gridSpan w:val="4"/>
          </w:tcPr>
          <w:p w14:paraId="69579D42"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hAnsiTheme="majorBidi" w:cstheme="majorBidi"/>
                <w:color w:val="FFFFFF" w:themeColor="background1"/>
                <w:sz w:val="20"/>
                <w:szCs w:val="20"/>
              </w:rPr>
              <w:t>..</w:t>
            </w:r>
            <w:r w:rsidRPr="00102EBB">
              <w:rPr>
                <w:rFonts w:asciiTheme="majorBidi" w:hAnsiTheme="majorBidi" w:cstheme="majorBidi"/>
                <w:b/>
                <w:bCs/>
                <w:sz w:val="20"/>
                <w:szCs w:val="20"/>
                <w:lang w:eastAsia="lt-LT"/>
              </w:rPr>
              <w:t>Tyrimų protokolo sukūrimas</w:t>
            </w:r>
          </w:p>
        </w:tc>
      </w:tr>
      <w:tr w:rsidR="006039B3" w:rsidRPr="00102EBB" w14:paraId="40B33A46" w14:textId="77777777" w:rsidTr="007803BD">
        <w:tc>
          <w:tcPr>
            <w:tcW w:w="345" w:type="pct"/>
          </w:tcPr>
          <w:p w14:paraId="5BE4FDF0"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7AEED359" w14:textId="77777777" w:rsidR="006039B3" w:rsidRPr="00102EBB" w:rsidRDefault="006039B3" w:rsidP="00FE5142">
            <w:pPr>
              <w:spacing w:after="0" w:line="240" w:lineRule="auto"/>
              <w:jc w:val="both"/>
              <w:rPr>
                <w:rFonts w:asciiTheme="majorBidi" w:eastAsiaTheme="minorEastAsia" w:hAnsiTheme="majorBidi" w:cstheme="majorBidi"/>
                <w:sz w:val="20"/>
                <w:szCs w:val="20"/>
                <w:lang w:eastAsia="lt-LT"/>
                <w14:ligatures w14:val="none"/>
              </w:rPr>
            </w:pPr>
            <w:r w:rsidRPr="00102EBB">
              <w:rPr>
                <w:rFonts w:asciiTheme="majorBidi" w:hAnsiTheme="majorBidi" w:cstheme="majorBidi"/>
                <w:sz w:val="20"/>
                <w:szCs w:val="20"/>
              </w:rPr>
              <w:t>Informacinėje sistemoje (IS) turi būti sudaryta galimybė pateikti pacientui tyrimų protokolą el. paštu tiesiai iš sistemos. Siunčiamas protokolas turi būti apsaugotas nuo neteisėtos prieigos, naudojant slaptažodį arba kitą šifravimo technologiją, užtikrinant duomenų konfidencialumą ir atitiktį asmens duomenų apsaugos reikalavimams</w:t>
            </w:r>
          </w:p>
        </w:tc>
        <w:tc>
          <w:tcPr>
            <w:tcW w:w="486" w:type="pct"/>
          </w:tcPr>
          <w:p w14:paraId="372F0481"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21CC966B"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4BC1A7DD" w14:textId="77777777" w:rsidTr="007803BD">
        <w:tc>
          <w:tcPr>
            <w:tcW w:w="5000" w:type="pct"/>
            <w:gridSpan w:val="4"/>
          </w:tcPr>
          <w:p w14:paraId="36CF5A22"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hAnsiTheme="majorBidi" w:cstheme="majorBidi"/>
                <w:b/>
                <w:bCs/>
                <w:sz w:val="20"/>
                <w:szCs w:val="20"/>
                <w:lang w:eastAsia="lt-LT"/>
              </w:rPr>
              <w:t>Užsakymų ir mėginių filtravimas ir paieška</w:t>
            </w:r>
          </w:p>
        </w:tc>
      </w:tr>
      <w:tr w:rsidR="006039B3" w:rsidRPr="00102EBB" w14:paraId="1A15C0C9" w14:textId="77777777" w:rsidTr="007803BD">
        <w:tc>
          <w:tcPr>
            <w:tcW w:w="345" w:type="pct"/>
          </w:tcPr>
          <w:p w14:paraId="5F519722"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581FE8FD" w14:textId="77777777" w:rsidR="006039B3" w:rsidRPr="00102EBB" w:rsidRDefault="006039B3" w:rsidP="00FE5142">
            <w:pPr>
              <w:spacing w:after="0" w:line="240" w:lineRule="auto"/>
              <w:jc w:val="both"/>
              <w:rPr>
                <w:rFonts w:asciiTheme="majorBidi" w:eastAsiaTheme="minorEastAsia" w:hAnsiTheme="majorBidi" w:cstheme="majorBidi"/>
                <w:sz w:val="20"/>
                <w:szCs w:val="20"/>
                <w:lang w:eastAsia="lt-LT"/>
                <w14:ligatures w14:val="none"/>
              </w:rPr>
            </w:pPr>
            <w:r w:rsidRPr="00102EBB">
              <w:rPr>
                <w:rFonts w:asciiTheme="majorBidi" w:hAnsiTheme="majorBidi" w:cstheme="majorBidi"/>
                <w:sz w:val="20"/>
                <w:szCs w:val="20"/>
              </w:rPr>
              <w:t>Informacinėje sistemoje (IS) turi būti sudaryta galimybė atlikti retrospektyvinę paiešką, leidžiančią peržiūrėti visą paciento atliktų tyrimų istoriją. Sistema turi pateikti informaciją taip, kad naudotojas galėtų analizuoti tyrimų rezultatus tarpusavyje, matyti pasikartojimus, tendencijas ir rezultatų pokyčius laikui bėgant.</w:t>
            </w:r>
          </w:p>
        </w:tc>
        <w:tc>
          <w:tcPr>
            <w:tcW w:w="486" w:type="pct"/>
          </w:tcPr>
          <w:p w14:paraId="5B3A127E"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5DE44AC8"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21FDDDA9" w14:textId="77777777" w:rsidTr="007803BD">
        <w:tc>
          <w:tcPr>
            <w:tcW w:w="5000" w:type="pct"/>
            <w:gridSpan w:val="4"/>
          </w:tcPr>
          <w:p w14:paraId="4F91A899"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hAnsiTheme="majorBidi" w:cstheme="majorBidi"/>
                <w:color w:val="FFFFFF" w:themeColor="background1"/>
                <w:sz w:val="20"/>
                <w:szCs w:val="20"/>
              </w:rPr>
              <w:lastRenderedPageBreak/>
              <w:t>..</w:t>
            </w:r>
            <w:r w:rsidRPr="00102EBB">
              <w:rPr>
                <w:rFonts w:asciiTheme="majorBidi" w:hAnsiTheme="majorBidi" w:cstheme="majorBidi"/>
                <w:b/>
                <w:bCs/>
                <w:sz w:val="20"/>
                <w:szCs w:val="20"/>
                <w:lang w:eastAsia="lt-LT"/>
              </w:rPr>
              <w:t>Bendras laboratorinių tyrimų modulis</w:t>
            </w:r>
          </w:p>
        </w:tc>
      </w:tr>
      <w:tr w:rsidR="006039B3" w:rsidRPr="00102EBB" w14:paraId="5CF5F436" w14:textId="77777777" w:rsidTr="007803BD">
        <w:tc>
          <w:tcPr>
            <w:tcW w:w="345" w:type="pct"/>
          </w:tcPr>
          <w:p w14:paraId="232D5B56"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1E15BBE6" w14:textId="77777777" w:rsidR="006039B3" w:rsidRPr="00102EBB" w:rsidRDefault="006039B3" w:rsidP="00FE5142">
            <w:pPr>
              <w:spacing w:after="0" w:line="240" w:lineRule="auto"/>
              <w:jc w:val="both"/>
              <w:rPr>
                <w:rFonts w:asciiTheme="majorBidi" w:eastAsiaTheme="minorEastAsia" w:hAnsiTheme="majorBidi" w:cstheme="majorBidi"/>
                <w:sz w:val="20"/>
                <w:szCs w:val="20"/>
                <w:lang w:eastAsia="lt-LT"/>
                <w14:ligatures w14:val="none"/>
              </w:rPr>
            </w:pPr>
            <w:r w:rsidRPr="00102EBB">
              <w:rPr>
                <w:rFonts w:asciiTheme="majorBidi" w:hAnsiTheme="majorBidi" w:cstheme="majorBidi"/>
                <w:sz w:val="20"/>
                <w:szCs w:val="20"/>
              </w:rPr>
              <w:t>Laboratorijoms turi būti galimybė nurodyti požymį, kad tai yra išorės laboratorija.</w:t>
            </w:r>
          </w:p>
        </w:tc>
        <w:tc>
          <w:tcPr>
            <w:tcW w:w="486" w:type="pct"/>
          </w:tcPr>
          <w:p w14:paraId="42D62F3C"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2DDEF1FB"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2DDCF14D" w14:textId="77777777" w:rsidTr="007803BD">
        <w:tc>
          <w:tcPr>
            <w:tcW w:w="345" w:type="pct"/>
          </w:tcPr>
          <w:p w14:paraId="62A6A723"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2E66DCA8" w14:textId="77777777" w:rsidR="006039B3" w:rsidRPr="00102EBB" w:rsidRDefault="006039B3" w:rsidP="00FE5142">
            <w:pPr>
              <w:spacing w:after="0" w:line="240" w:lineRule="auto"/>
              <w:jc w:val="both"/>
              <w:rPr>
                <w:rFonts w:asciiTheme="majorBidi" w:eastAsiaTheme="minorEastAsia" w:hAnsiTheme="majorBidi" w:cstheme="majorBidi"/>
                <w:sz w:val="20"/>
                <w:szCs w:val="20"/>
                <w:lang w:eastAsia="lt-LT"/>
                <w14:ligatures w14:val="none"/>
              </w:rPr>
            </w:pPr>
            <w:r w:rsidRPr="00102EBB">
              <w:rPr>
                <w:rFonts w:asciiTheme="majorBidi" w:hAnsiTheme="majorBidi" w:cstheme="majorBidi"/>
                <w:sz w:val="20"/>
                <w:szCs w:val="20"/>
              </w:rPr>
              <w:t>Galimybė atskirti nuo pagrindinio tyrimų sąrašo išorės laboratorijų tyrimų grupes bei tyrimus.</w:t>
            </w:r>
          </w:p>
        </w:tc>
        <w:tc>
          <w:tcPr>
            <w:tcW w:w="486" w:type="pct"/>
          </w:tcPr>
          <w:p w14:paraId="3B2BE4EF"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1DFA7EBE"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619A527F" w14:textId="77777777" w:rsidTr="007803BD">
        <w:tc>
          <w:tcPr>
            <w:tcW w:w="345" w:type="pct"/>
          </w:tcPr>
          <w:p w14:paraId="1021EC3F"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0070D521" w14:textId="77777777" w:rsidR="006039B3" w:rsidRPr="00102EBB" w:rsidRDefault="006039B3" w:rsidP="00FE5142">
            <w:pPr>
              <w:spacing w:after="0" w:line="240" w:lineRule="auto"/>
              <w:jc w:val="both"/>
              <w:rPr>
                <w:rFonts w:asciiTheme="majorBidi" w:eastAsiaTheme="minorEastAsia" w:hAnsiTheme="majorBidi" w:cstheme="majorBidi"/>
                <w:sz w:val="20"/>
                <w:szCs w:val="20"/>
                <w:lang w:eastAsia="lt-LT"/>
                <w14:ligatures w14:val="none"/>
              </w:rPr>
            </w:pPr>
            <w:r w:rsidRPr="00102EBB">
              <w:rPr>
                <w:rFonts w:asciiTheme="majorBidi" w:hAnsiTheme="majorBidi" w:cstheme="majorBidi"/>
                <w:sz w:val="20"/>
                <w:szCs w:val="20"/>
              </w:rPr>
              <w:t>Galimybė prie analizatoriaus nustatymų įsikelti failus (pvz. naudojimosi instrukcija, darbo metodiką).</w:t>
            </w:r>
          </w:p>
        </w:tc>
        <w:tc>
          <w:tcPr>
            <w:tcW w:w="486" w:type="pct"/>
          </w:tcPr>
          <w:p w14:paraId="03ACF4DC"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1D3A534C"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34724AC9" w14:textId="77777777" w:rsidTr="007803BD">
        <w:tc>
          <w:tcPr>
            <w:tcW w:w="345" w:type="pct"/>
          </w:tcPr>
          <w:p w14:paraId="785BC26A"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733E50CB" w14:textId="77777777" w:rsidR="006039B3" w:rsidRPr="00102EBB" w:rsidRDefault="006039B3" w:rsidP="00FE5142">
            <w:pPr>
              <w:spacing w:after="0" w:line="240" w:lineRule="auto"/>
              <w:jc w:val="both"/>
              <w:rPr>
                <w:rFonts w:asciiTheme="majorBidi" w:eastAsiaTheme="minorEastAsia" w:hAnsiTheme="majorBidi" w:cstheme="majorBidi"/>
                <w:sz w:val="20"/>
                <w:szCs w:val="20"/>
                <w:lang w:eastAsia="lt-LT"/>
                <w14:ligatures w14:val="none"/>
              </w:rPr>
            </w:pPr>
            <w:r w:rsidRPr="00102EBB">
              <w:rPr>
                <w:rFonts w:asciiTheme="majorBidi" w:hAnsiTheme="majorBidi" w:cstheme="majorBidi"/>
                <w:sz w:val="20"/>
                <w:szCs w:val="20"/>
              </w:rPr>
              <w:t>Galimybė prie analizatoriaus nurodyti paskutinio kalibravimo datą ir kada yra numatyta sekanti.</w:t>
            </w:r>
          </w:p>
        </w:tc>
        <w:tc>
          <w:tcPr>
            <w:tcW w:w="486" w:type="pct"/>
          </w:tcPr>
          <w:p w14:paraId="38AE785A"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184BF13C"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2524A930" w14:textId="77777777" w:rsidTr="007803BD">
        <w:tc>
          <w:tcPr>
            <w:tcW w:w="345" w:type="pct"/>
          </w:tcPr>
          <w:p w14:paraId="1FABDF82"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1FAA3394" w14:textId="77777777" w:rsidR="006039B3" w:rsidRPr="00102EBB" w:rsidRDefault="006039B3" w:rsidP="00FE5142">
            <w:pPr>
              <w:spacing w:after="0" w:line="240" w:lineRule="auto"/>
              <w:jc w:val="both"/>
              <w:rPr>
                <w:rFonts w:asciiTheme="majorBidi" w:eastAsiaTheme="minorEastAsia" w:hAnsiTheme="majorBidi" w:cstheme="majorBidi"/>
                <w:sz w:val="20"/>
                <w:szCs w:val="20"/>
                <w:lang w:eastAsia="lt-LT"/>
                <w14:ligatures w14:val="none"/>
              </w:rPr>
            </w:pPr>
            <w:r w:rsidRPr="00102EBB">
              <w:rPr>
                <w:rFonts w:asciiTheme="majorBidi" w:hAnsiTheme="majorBidi" w:cstheme="majorBidi"/>
                <w:sz w:val="20"/>
                <w:szCs w:val="20"/>
              </w:rPr>
              <w:t>Galimybė gauti automatinį pranešimą apie tai, kad prietaisui reikia atlikti kokybės kontrolę.</w:t>
            </w:r>
          </w:p>
        </w:tc>
        <w:tc>
          <w:tcPr>
            <w:tcW w:w="486" w:type="pct"/>
          </w:tcPr>
          <w:p w14:paraId="5F8974D4"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3753CE78"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66AA5792" w14:textId="77777777" w:rsidTr="007803BD">
        <w:tc>
          <w:tcPr>
            <w:tcW w:w="345" w:type="pct"/>
          </w:tcPr>
          <w:p w14:paraId="0A7B56E1"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38C0B14F" w14:textId="77777777" w:rsidR="006039B3" w:rsidRPr="00102EBB" w:rsidRDefault="006039B3" w:rsidP="00FE5142">
            <w:pPr>
              <w:spacing w:after="0" w:line="240" w:lineRule="auto"/>
              <w:jc w:val="both"/>
              <w:rPr>
                <w:rFonts w:asciiTheme="majorBidi" w:eastAsiaTheme="minorEastAsia" w:hAnsiTheme="majorBidi" w:cstheme="majorBidi"/>
                <w:sz w:val="20"/>
                <w:szCs w:val="20"/>
                <w:lang w:eastAsia="lt-LT"/>
                <w14:ligatures w14:val="none"/>
              </w:rPr>
            </w:pPr>
            <w:r w:rsidRPr="00102EBB">
              <w:rPr>
                <w:rFonts w:asciiTheme="majorBidi" w:hAnsiTheme="majorBidi" w:cstheme="majorBidi"/>
                <w:sz w:val="20"/>
                <w:szCs w:val="20"/>
              </w:rPr>
              <w:t>Galimybė gauti automatinį pranešimą apie tai, kad prietaisui reikia atlikti kalibravimą.</w:t>
            </w:r>
          </w:p>
        </w:tc>
        <w:tc>
          <w:tcPr>
            <w:tcW w:w="486" w:type="pct"/>
          </w:tcPr>
          <w:p w14:paraId="535EE6AF"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7AC4B03F"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724B8A2D" w14:textId="77777777" w:rsidTr="007803BD">
        <w:tc>
          <w:tcPr>
            <w:tcW w:w="345" w:type="pct"/>
          </w:tcPr>
          <w:p w14:paraId="2FEE7174"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69833AD1" w14:textId="77777777" w:rsidR="006039B3" w:rsidRPr="00102EBB" w:rsidRDefault="006039B3" w:rsidP="00FE5142">
            <w:pPr>
              <w:spacing w:after="0" w:line="240" w:lineRule="auto"/>
              <w:jc w:val="both"/>
              <w:rPr>
                <w:rFonts w:asciiTheme="majorBidi" w:eastAsiaTheme="minorEastAsia" w:hAnsiTheme="majorBidi" w:cstheme="majorBidi"/>
                <w:sz w:val="20"/>
                <w:szCs w:val="20"/>
                <w:lang w:eastAsia="lt-LT"/>
                <w14:ligatures w14:val="none"/>
              </w:rPr>
            </w:pPr>
            <w:r w:rsidRPr="00102EBB">
              <w:rPr>
                <w:rFonts w:asciiTheme="majorBidi" w:hAnsiTheme="majorBidi" w:cstheme="majorBidi"/>
                <w:sz w:val="20"/>
                <w:szCs w:val="20"/>
              </w:rPr>
              <w:t>Galimybė pažymėti tyrimą kaip aktyvų arba neaktyvų (neaktyvus tyrimas neturi būti atvaizduojamas užsakymo tyrimų pasirinkime).</w:t>
            </w:r>
          </w:p>
        </w:tc>
        <w:tc>
          <w:tcPr>
            <w:tcW w:w="486" w:type="pct"/>
          </w:tcPr>
          <w:p w14:paraId="6A744F4C"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0B12FB9E"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5D756AE5" w14:textId="77777777" w:rsidTr="007803BD">
        <w:tc>
          <w:tcPr>
            <w:tcW w:w="345" w:type="pct"/>
          </w:tcPr>
          <w:p w14:paraId="5700DFE0"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57997435" w14:textId="77777777" w:rsidR="006039B3" w:rsidRPr="00102EBB" w:rsidRDefault="006039B3" w:rsidP="00FE5142">
            <w:pPr>
              <w:spacing w:after="0" w:line="240" w:lineRule="auto"/>
              <w:jc w:val="both"/>
              <w:rPr>
                <w:rFonts w:asciiTheme="majorBidi" w:hAnsiTheme="majorBidi" w:cstheme="majorBidi"/>
                <w:sz w:val="20"/>
                <w:szCs w:val="20"/>
              </w:rPr>
            </w:pPr>
            <w:r w:rsidRPr="00102EBB">
              <w:rPr>
                <w:rFonts w:asciiTheme="majorBidi" w:hAnsiTheme="majorBidi" w:cstheme="majorBidi"/>
                <w:sz w:val="20"/>
                <w:szCs w:val="20"/>
              </w:rPr>
              <w:t>Galimybė tyrimui įjungti akredituoto tyrimo požymį, kuris atvaizduojamas tyrimų protokoluose.</w:t>
            </w:r>
          </w:p>
        </w:tc>
        <w:tc>
          <w:tcPr>
            <w:tcW w:w="486" w:type="pct"/>
          </w:tcPr>
          <w:p w14:paraId="350BFB4F"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27B4C850"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6E3B20C5" w14:textId="77777777" w:rsidTr="007803BD">
        <w:tc>
          <w:tcPr>
            <w:tcW w:w="345" w:type="pct"/>
          </w:tcPr>
          <w:p w14:paraId="7C92B81E"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23AE4A71" w14:textId="77777777" w:rsidR="006039B3" w:rsidRPr="00102EBB" w:rsidRDefault="006039B3" w:rsidP="00FE5142">
            <w:pPr>
              <w:spacing w:after="0" w:line="240" w:lineRule="auto"/>
              <w:jc w:val="both"/>
              <w:rPr>
                <w:rFonts w:asciiTheme="majorBidi" w:hAnsiTheme="majorBidi" w:cstheme="majorBidi"/>
                <w:sz w:val="20"/>
                <w:szCs w:val="20"/>
              </w:rPr>
            </w:pPr>
            <w:r w:rsidRPr="00102EBB">
              <w:rPr>
                <w:rFonts w:asciiTheme="majorBidi" w:hAnsiTheme="majorBidi" w:cstheme="majorBidi"/>
                <w:sz w:val="20"/>
                <w:szCs w:val="20"/>
              </w:rPr>
              <w:t>Galimybė tyrimui priskirti tyrimo metodą.</w:t>
            </w:r>
          </w:p>
        </w:tc>
        <w:tc>
          <w:tcPr>
            <w:tcW w:w="486" w:type="pct"/>
          </w:tcPr>
          <w:p w14:paraId="706A881F"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41F4FA82"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6CAEB1E5" w14:textId="77777777" w:rsidTr="007803BD">
        <w:tc>
          <w:tcPr>
            <w:tcW w:w="345" w:type="pct"/>
          </w:tcPr>
          <w:p w14:paraId="6D6513B5"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59B2078E" w14:textId="77777777" w:rsidR="006039B3" w:rsidRPr="00102EBB" w:rsidRDefault="006039B3" w:rsidP="00FE5142">
            <w:pPr>
              <w:tabs>
                <w:tab w:val="left" w:pos="2280"/>
              </w:tabs>
              <w:spacing w:after="0" w:line="240" w:lineRule="auto"/>
              <w:jc w:val="both"/>
              <w:rPr>
                <w:rFonts w:asciiTheme="majorBidi" w:hAnsiTheme="majorBidi" w:cstheme="majorBidi"/>
                <w:sz w:val="20"/>
                <w:szCs w:val="20"/>
              </w:rPr>
            </w:pPr>
            <w:r w:rsidRPr="00102EBB">
              <w:rPr>
                <w:rFonts w:asciiTheme="majorBidi" w:hAnsiTheme="majorBidi" w:cstheme="majorBidi"/>
                <w:sz w:val="20"/>
                <w:szCs w:val="20"/>
              </w:rPr>
              <w:t>Galimybė tyrimui nurodyti tyrimo pirkimo kainą.</w:t>
            </w:r>
          </w:p>
        </w:tc>
        <w:tc>
          <w:tcPr>
            <w:tcW w:w="486" w:type="pct"/>
          </w:tcPr>
          <w:p w14:paraId="1DD8B5B8"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1DC0133C"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3103B7D0" w14:textId="77777777" w:rsidTr="007803BD">
        <w:tc>
          <w:tcPr>
            <w:tcW w:w="345" w:type="pct"/>
          </w:tcPr>
          <w:p w14:paraId="04EB9AE0"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5DA14071" w14:textId="77777777" w:rsidR="006039B3" w:rsidRPr="00102EBB" w:rsidRDefault="006039B3" w:rsidP="00FE5142">
            <w:pPr>
              <w:spacing w:after="0" w:line="240" w:lineRule="auto"/>
              <w:jc w:val="both"/>
              <w:rPr>
                <w:rFonts w:asciiTheme="majorBidi" w:hAnsiTheme="majorBidi" w:cstheme="majorBidi"/>
                <w:sz w:val="20"/>
                <w:szCs w:val="20"/>
              </w:rPr>
            </w:pPr>
            <w:r w:rsidRPr="00102EBB">
              <w:rPr>
                <w:rFonts w:asciiTheme="majorBidi" w:hAnsiTheme="majorBidi" w:cstheme="majorBidi"/>
                <w:sz w:val="20"/>
                <w:szCs w:val="20"/>
              </w:rPr>
              <w:t>Galimybė analitei atlikti nustatymą, kuris leistų analitės neatvaizduoti tyrimų protokole, bet sistemoje įrašas liktų.</w:t>
            </w:r>
          </w:p>
        </w:tc>
        <w:tc>
          <w:tcPr>
            <w:tcW w:w="486" w:type="pct"/>
          </w:tcPr>
          <w:p w14:paraId="0E320A51"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30C2820B"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597FED6E" w14:textId="77777777" w:rsidTr="007803BD">
        <w:tc>
          <w:tcPr>
            <w:tcW w:w="345" w:type="pct"/>
          </w:tcPr>
          <w:p w14:paraId="76AF7BE7"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453148D9" w14:textId="77777777" w:rsidR="006039B3" w:rsidRPr="00102EBB" w:rsidRDefault="006039B3" w:rsidP="00FE5142">
            <w:pPr>
              <w:spacing w:after="0" w:line="240" w:lineRule="auto"/>
              <w:jc w:val="both"/>
              <w:rPr>
                <w:rFonts w:asciiTheme="majorBidi" w:hAnsiTheme="majorBidi" w:cstheme="majorBidi"/>
                <w:sz w:val="20"/>
                <w:szCs w:val="20"/>
              </w:rPr>
            </w:pPr>
            <w:r w:rsidRPr="00102EBB">
              <w:rPr>
                <w:rFonts w:asciiTheme="majorBidi" w:hAnsiTheme="majorBidi" w:cstheme="majorBidi"/>
                <w:sz w:val="20"/>
                <w:szCs w:val="20"/>
              </w:rPr>
              <w:t>Galimybė analitei atlikti nustatymą, kuris atvaizduotų analitę tyrimų protokole tik esant rezultatui.</w:t>
            </w:r>
          </w:p>
        </w:tc>
        <w:tc>
          <w:tcPr>
            <w:tcW w:w="486" w:type="pct"/>
          </w:tcPr>
          <w:p w14:paraId="0EC49775"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26F32930"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45559C4A" w14:textId="77777777" w:rsidTr="007803BD">
        <w:tc>
          <w:tcPr>
            <w:tcW w:w="345" w:type="pct"/>
          </w:tcPr>
          <w:p w14:paraId="1BC46A62"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5931E7C6" w14:textId="77777777" w:rsidR="006039B3" w:rsidRPr="00102EBB" w:rsidRDefault="006039B3" w:rsidP="00FE5142">
            <w:pPr>
              <w:spacing w:after="0" w:line="240" w:lineRule="auto"/>
              <w:jc w:val="both"/>
              <w:rPr>
                <w:rFonts w:asciiTheme="majorBidi" w:hAnsiTheme="majorBidi" w:cstheme="majorBidi"/>
                <w:sz w:val="20"/>
                <w:szCs w:val="20"/>
              </w:rPr>
            </w:pPr>
            <w:r w:rsidRPr="00102EBB">
              <w:rPr>
                <w:rFonts w:asciiTheme="majorBidi" w:hAnsiTheme="majorBidi" w:cstheme="majorBidi"/>
                <w:sz w:val="20"/>
                <w:szCs w:val="20"/>
              </w:rPr>
              <w:t>Galimybė analitei atlikti nustatymą, kuris ją padarytų neprivaloma (analitės neatlikimo statusas neįtakoja tyrimo, mėginio ir užsakymo atlikimo statuso).</w:t>
            </w:r>
          </w:p>
        </w:tc>
        <w:tc>
          <w:tcPr>
            <w:tcW w:w="486" w:type="pct"/>
          </w:tcPr>
          <w:p w14:paraId="6A957D48"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03F411A5"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1EE091EC" w14:textId="77777777" w:rsidTr="007803BD">
        <w:tc>
          <w:tcPr>
            <w:tcW w:w="345" w:type="pct"/>
          </w:tcPr>
          <w:p w14:paraId="0059A950"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0AC12128" w14:textId="77777777" w:rsidR="006039B3" w:rsidRPr="00102EBB" w:rsidRDefault="006039B3" w:rsidP="00FE5142">
            <w:pPr>
              <w:spacing w:after="0" w:line="240" w:lineRule="auto"/>
              <w:jc w:val="both"/>
              <w:rPr>
                <w:rFonts w:asciiTheme="majorBidi" w:hAnsiTheme="majorBidi" w:cstheme="majorBidi"/>
                <w:sz w:val="20"/>
                <w:szCs w:val="20"/>
              </w:rPr>
            </w:pPr>
            <w:r w:rsidRPr="00102EBB">
              <w:rPr>
                <w:rFonts w:asciiTheme="majorBidi" w:hAnsiTheme="majorBidi" w:cstheme="majorBidi"/>
                <w:sz w:val="20"/>
                <w:szCs w:val="20"/>
              </w:rPr>
              <w:t>Galimybė analitės nustatymuose įrašyti numatytą tekstą, kuris visada būtų atvaizduojamas analitės pastaboje.</w:t>
            </w:r>
          </w:p>
        </w:tc>
        <w:tc>
          <w:tcPr>
            <w:tcW w:w="486" w:type="pct"/>
          </w:tcPr>
          <w:p w14:paraId="2E21ACC3"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5CED83A7"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34C8C545" w14:textId="77777777" w:rsidTr="007803BD">
        <w:tc>
          <w:tcPr>
            <w:tcW w:w="345" w:type="pct"/>
          </w:tcPr>
          <w:p w14:paraId="284ACA46"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583EBA77" w14:textId="77777777" w:rsidR="006039B3" w:rsidRPr="00102EBB" w:rsidRDefault="006039B3" w:rsidP="00FE5142">
            <w:pPr>
              <w:spacing w:after="0" w:line="240" w:lineRule="auto"/>
              <w:jc w:val="both"/>
              <w:rPr>
                <w:rFonts w:asciiTheme="majorBidi" w:hAnsiTheme="majorBidi" w:cstheme="majorBidi"/>
                <w:sz w:val="20"/>
                <w:szCs w:val="20"/>
              </w:rPr>
            </w:pPr>
            <w:r w:rsidRPr="00102EBB">
              <w:rPr>
                <w:rFonts w:asciiTheme="majorBidi" w:hAnsiTheme="majorBidi" w:cstheme="majorBidi"/>
                <w:sz w:val="20"/>
                <w:szCs w:val="20"/>
              </w:rPr>
              <w:t>Galimybė analitės skaitiniam rezultatui nustatyti, iki kelių skaitmenų po kablelio yra apvalinamas rezultatas.</w:t>
            </w:r>
          </w:p>
        </w:tc>
        <w:tc>
          <w:tcPr>
            <w:tcW w:w="486" w:type="pct"/>
          </w:tcPr>
          <w:p w14:paraId="79845BAA"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65BD934C"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6C01207D" w14:textId="77777777" w:rsidTr="007803BD">
        <w:tc>
          <w:tcPr>
            <w:tcW w:w="345" w:type="pct"/>
          </w:tcPr>
          <w:p w14:paraId="1544A8CF"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060CBE48" w14:textId="77777777" w:rsidR="006039B3" w:rsidRPr="00102EBB" w:rsidRDefault="006039B3" w:rsidP="00FE5142">
            <w:pPr>
              <w:spacing w:after="0" w:line="240" w:lineRule="auto"/>
              <w:jc w:val="both"/>
              <w:rPr>
                <w:rFonts w:asciiTheme="majorBidi" w:hAnsiTheme="majorBidi" w:cstheme="majorBidi"/>
                <w:sz w:val="20"/>
                <w:szCs w:val="20"/>
              </w:rPr>
            </w:pPr>
            <w:r w:rsidRPr="00102EBB">
              <w:rPr>
                <w:rFonts w:asciiTheme="majorBidi" w:hAnsiTheme="majorBidi" w:cstheme="majorBidi"/>
                <w:sz w:val="20"/>
                <w:szCs w:val="20"/>
              </w:rPr>
              <w:t>Galimybė analitės rezultatui įrašyti ar parinkti numatytuosius rezultatus.</w:t>
            </w:r>
          </w:p>
        </w:tc>
        <w:tc>
          <w:tcPr>
            <w:tcW w:w="486" w:type="pct"/>
          </w:tcPr>
          <w:p w14:paraId="31EC82A9"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595D5134"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68E8F831" w14:textId="77777777" w:rsidTr="007803BD">
        <w:tc>
          <w:tcPr>
            <w:tcW w:w="345" w:type="pct"/>
          </w:tcPr>
          <w:p w14:paraId="02484B22"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2A77043C" w14:textId="77777777" w:rsidR="006039B3" w:rsidRPr="00102EBB" w:rsidRDefault="006039B3" w:rsidP="00FE5142">
            <w:pPr>
              <w:tabs>
                <w:tab w:val="left" w:pos="2430"/>
              </w:tabs>
              <w:spacing w:after="0" w:line="240" w:lineRule="auto"/>
              <w:jc w:val="both"/>
              <w:rPr>
                <w:rFonts w:asciiTheme="majorBidi" w:hAnsiTheme="majorBidi" w:cstheme="majorBidi"/>
                <w:sz w:val="20"/>
                <w:szCs w:val="20"/>
              </w:rPr>
            </w:pPr>
            <w:r w:rsidRPr="00102EBB">
              <w:rPr>
                <w:rFonts w:asciiTheme="majorBidi" w:hAnsiTheme="majorBidi" w:cstheme="majorBidi"/>
                <w:sz w:val="20"/>
                <w:szCs w:val="20"/>
              </w:rPr>
              <w:t xml:space="preserve">Galimybė analitei nustatyti tyrimo rezultato tipą, kuris leistų įkelti failą. </w:t>
            </w:r>
          </w:p>
        </w:tc>
        <w:tc>
          <w:tcPr>
            <w:tcW w:w="486" w:type="pct"/>
          </w:tcPr>
          <w:p w14:paraId="32EA4412"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604241F3"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3DB2E4F6" w14:textId="77777777" w:rsidTr="007803BD">
        <w:tc>
          <w:tcPr>
            <w:tcW w:w="345" w:type="pct"/>
          </w:tcPr>
          <w:p w14:paraId="4C8665BD"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5AF9D9C0" w14:textId="77777777" w:rsidR="006039B3" w:rsidRPr="00102EBB" w:rsidRDefault="006039B3" w:rsidP="00FE5142">
            <w:pPr>
              <w:spacing w:after="0" w:line="240" w:lineRule="auto"/>
              <w:jc w:val="both"/>
              <w:rPr>
                <w:rFonts w:asciiTheme="majorBidi" w:hAnsiTheme="majorBidi" w:cstheme="majorBidi"/>
                <w:sz w:val="20"/>
                <w:szCs w:val="20"/>
              </w:rPr>
            </w:pPr>
            <w:r w:rsidRPr="00102EBB">
              <w:rPr>
                <w:rFonts w:asciiTheme="majorBidi" w:hAnsiTheme="majorBidi" w:cstheme="majorBidi"/>
                <w:sz w:val="20"/>
                <w:szCs w:val="20"/>
              </w:rPr>
              <w:t>Galimybė analitės normos nustatymuose įrašyti tekstą, kuris visuomet būtų atvaizduojamas kaip norma.</w:t>
            </w:r>
          </w:p>
        </w:tc>
        <w:tc>
          <w:tcPr>
            <w:tcW w:w="486" w:type="pct"/>
          </w:tcPr>
          <w:p w14:paraId="3E238FA3"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754A47D6"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44B2BEB7" w14:textId="77777777" w:rsidTr="007803BD">
        <w:tc>
          <w:tcPr>
            <w:tcW w:w="345" w:type="pct"/>
          </w:tcPr>
          <w:p w14:paraId="130693E7"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7E64B2EC" w14:textId="77777777" w:rsidR="006039B3" w:rsidRPr="00102EBB" w:rsidRDefault="006039B3" w:rsidP="00FE5142">
            <w:pPr>
              <w:spacing w:after="0" w:line="240" w:lineRule="auto"/>
              <w:jc w:val="both"/>
              <w:rPr>
                <w:rFonts w:asciiTheme="majorBidi" w:hAnsiTheme="majorBidi" w:cstheme="majorBidi"/>
                <w:sz w:val="20"/>
                <w:szCs w:val="20"/>
              </w:rPr>
            </w:pPr>
            <w:r w:rsidRPr="00102EBB">
              <w:rPr>
                <w:rFonts w:asciiTheme="majorBidi" w:hAnsiTheme="majorBidi" w:cstheme="majorBidi"/>
                <w:sz w:val="20"/>
                <w:szCs w:val="20"/>
              </w:rPr>
              <w:t>Galimybė taikyti normas tekstiniam rezultatui.</w:t>
            </w:r>
          </w:p>
        </w:tc>
        <w:tc>
          <w:tcPr>
            <w:tcW w:w="486" w:type="pct"/>
          </w:tcPr>
          <w:p w14:paraId="7830F5CD"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0952B33C"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0E126FC4" w14:textId="77777777" w:rsidTr="007803BD">
        <w:tc>
          <w:tcPr>
            <w:tcW w:w="345" w:type="pct"/>
          </w:tcPr>
          <w:p w14:paraId="184B5BFB"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1E147C6F" w14:textId="77777777" w:rsidR="006039B3" w:rsidRPr="00102EBB" w:rsidRDefault="006039B3" w:rsidP="00FE5142">
            <w:pPr>
              <w:spacing w:after="0" w:line="240" w:lineRule="auto"/>
              <w:jc w:val="both"/>
              <w:rPr>
                <w:rFonts w:asciiTheme="majorBidi" w:hAnsiTheme="majorBidi" w:cstheme="majorBidi"/>
                <w:sz w:val="20"/>
                <w:szCs w:val="20"/>
              </w:rPr>
            </w:pPr>
            <w:r w:rsidRPr="00102EBB">
              <w:rPr>
                <w:rFonts w:asciiTheme="majorBidi" w:hAnsiTheme="majorBidi" w:cstheme="majorBidi"/>
                <w:sz w:val="20"/>
                <w:szCs w:val="20"/>
              </w:rPr>
              <w:t>Galimybė kopijuoti analitės normą.</w:t>
            </w:r>
          </w:p>
        </w:tc>
        <w:tc>
          <w:tcPr>
            <w:tcW w:w="486" w:type="pct"/>
          </w:tcPr>
          <w:p w14:paraId="12F67669"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14294395"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2A380BDC" w14:textId="77777777" w:rsidTr="007803BD">
        <w:tc>
          <w:tcPr>
            <w:tcW w:w="345" w:type="pct"/>
          </w:tcPr>
          <w:p w14:paraId="7456745D"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33BAFC89" w14:textId="77777777" w:rsidR="006039B3" w:rsidRPr="00102EBB" w:rsidRDefault="006039B3" w:rsidP="00FE5142">
            <w:pPr>
              <w:spacing w:after="0" w:line="240" w:lineRule="auto"/>
              <w:jc w:val="both"/>
              <w:rPr>
                <w:rFonts w:asciiTheme="majorBidi" w:hAnsiTheme="majorBidi" w:cstheme="majorBidi"/>
                <w:sz w:val="20"/>
                <w:szCs w:val="20"/>
              </w:rPr>
            </w:pPr>
            <w:r w:rsidRPr="00102EBB">
              <w:rPr>
                <w:rFonts w:asciiTheme="majorBidi" w:hAnsiTheme="majorBidi" w:cstheme="majorBidi"/>
                <w:sz w:val="20"/>
                <w:szCs w:val="20"/>
              </w:rPr>
              <w:t>Galimybė tyrimų rinkinio tyrimams priskirti eilės numerį, pagal kurį jie būtų atvaizduojami užsakyme bei tyrimų protokole.</w:t>
            </w:r>
          </w:p>
        </w:tc>
        <w:tc>
          <w:tcPr>
            <w:tcW w:w="486" w:type="pct"/>
          </w:tcPr>
          <w:p w14:paraId="2776EB36"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182A4F7C"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7F6B233F" w14:textId="77777777" w:rsidTr="007803BD">
        <w:tc>
          <w:tcPr>
            <w:tcW w:w="5000" w:type="pct"/>
            <w:gridSpan w:val="4"/>
          </w:tcPr>
          <w:p w14:paraId="432BB929"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hAnsiTheme="majorBidi" w:cstheme="majorBidi"/>
                <w:color w:val="FFFFFF" w:themeColor="background1"/>
                <w:sz w:val="20"/>
                <w:szCs w:val="20"/>
              </w:rPr>
              <w:t>.</w:t>
            </w:r>
            <w:r w:rsidRPr="00102EBB">
              <w:rPr>
                <w:rFonts w:asciiTheme="majorBidi" w:hAnsiTheme="majorBidi" w:cstheme="majorBidi"/>
                <w:b/>
                <w:bCs/>
                <w:sz w:val="20"/>
                <w:szCs w:val="20"/>
                <w:lang w:eastAsia="lt-LT"/>
              </w:rPr>
              <w:t>Mikrobiologijos modulis</w:t>
            </w:r>
          </w:p>
        </w:tc>
      </w:tr>
      <w:tr w:rsidR="006039B3" w:rsidRPr="00102EBB" w14:paraId="42180B0A" w14:textId="77777777" w:rsidTr="007803BD">
        <w:tc>
          <w:tcPr>
            <w:tcW w:w="345" w:type="pct"/>
          </w:tcPr>
          <w:p w14:paraId="4C34216C"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06F2F7B1" w14:textId="77777777" w:rsidR="006039B3" w:rsidRPr="00102EBB" w:rsidRDefault="006039B3" w:rsidP="00FE5142">
            <w:pPr>
              <w:spacing w:after="0" w:line="240" w:lineRule="auto"/>
              <w:jc w:val="both"/>
              <w:rPr>
                <w:rFonts w:asciiTheme="majorBidi" w:hAnsiTheme="majorBidi" w:cstheme="majorBidi"/>
                <w:sz w:val="20"/>
                <w:szCs w:val="20"/>
              </w:rPr>
            </w:pPr>
            <w:r w:rsidRPr="00102EBB">
              <w:rPr>
                <w:rFonts w:asciiTheme="majorBidi" w:hAnsiTheme="majorBidi" w:cstheme="majorBidi"/>
                <w:sz w:val="20"/>
                <w:szCs w:val="20"/>
              </w:rPr>
              <w:t>Galimybė įvesti bei analizuoti visus gautus rezultatus, bet užsakovui pateikti pasirinktinai (epidemiologiniais bei antibiotikų vartojimo valdymo tikslais).</w:t>
            </w:r>
          </w:p>
        </w:tc>
        <w:tc>
          <w:tcPr>
            <w:tcW w:w="486" w:type="pct"/>
          </w:tcPr>
          <w:p w14:paraId="3214F168"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687DEDC8"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7DF3250F" w14:textId="77777777" w:rsidTr="007803BD">
        <w:tc>
          <w:tcPr>
            <w:tcW w:w="345" w:type="pct"/>
          </w:tcPr>
          <w:p w14:paraId="2F6C625D"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6C065A8E" w14:textId="77777777" w:rsidR="006039B3" w:rsidRPr="00102EBB" w:rsidRDefault="006039B3" w:rsidP="00FE5142">
            <w:pPr>
              <w:spacing w:after="0" w:line="240" w:lineRule="auto"/>
              <w:jc w:val="both"/>
              <w:rPr>
                <w:rFonts w:asciiTheme="majorBidi" w:hAnsiTheme="majorBidi" w:cstheme="majorBidi"/>
                <w:sz w:val="20"/>
                <w:szCs w:val="20"/>
              </w:rPr>
            </w:pPr>
            <w:r w:rsidRPr="00102EBB">
              <w:rPr>
                <w:rFonts w:asciiTheme="majorBidi" w:hAnsiTheme="majorBidi" w:cstheme="majorBidi"/>
                <w:sz w:val="20"/>
                <w:szCs w:val="20"/>
              </w:rPr>
              <w:t xml:space="preserve">Finansinės apskaitos galimybė pagal laikotarpį, užsakovą, tyrimo rūšį, mikroorganizmo identifikavimo metodą, jautrumo antimikrobiniams vaistams nustatymo metodą (Diskų difuzija ≤ 6 diskai; Diskų difuzija ≥ 12 diskų; E-testas, </w:t>
            </w:r>
            <w:proofErr w:type="spellStart"/>
            <w:r w:rsidRPr="00102EBB">
              <w:rPr>
                <w:rFonts w:asciiTheme="majorBidi" w:hAnsiTheme="majorBidi" w:cstheme="majorBidi"/>
                <w:sz w:val="20"/>
                <w:szCs w:val="20"/>
              </w:rPr>
              <w:t>Mikroskiedimo</w:t>
            </w:r>
            <w:proofErr w:type="spellEnd"/>
            <w:r w:rsidRPr="00102EBB">
              <w:rPr>
                <w:rFonts w:asciiTheme="majorBidi" w:hAnsiTheme="majorBidi" w:cstheme="majorBidi"/>
                <w:sz w:val="20"/>
                <w:szCs w:val="20"/>
              </w:rPr>
              <w:t xml:space="preserve"> juostelė, </w:t>
            </w:r>
            <w:proofErr w:type="spellStart"/>
            <w:r w:rsidRPr="00102EBB">
              <w:rPr>
                <w:rFonts w:asciiTheme="majorBidi" w:hAnsiTheme="majorBidi" w:cstheme="majorBidi"/>
                <w:sz w:val="20"/>
                <w:szCs w:val="20"/>
              </w:rPr>
              <w:t>Mikroskiedimo</w:t>
            </w:r>
            <w:proofErr w:type="spellEnd"/>
            <w:r w:rsidRPr="00102EBB">
              <w:rPr>
                <w:rFonts w:asciiTheme="majorBidi" w:hAnsiTheme="majorBidi" w:cstheme="majorBidi"/>
                <w:sz w:val="20"/>
                <w:szCs w:val="20"/>
              </w:rPr>
              <w:t xml:space="preserve"> plokštelė)</w:t>
            </w:r>
          </w:p>
        </w:tc>
        <w:tc>
          <w:tcPr>
            <w:tcW w:w="486" w:type="pct"/>
          </w:tcPr>
          <w:p w14:paraId="4ACCF272"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337DD8CE"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2D7D48C3" w14:textId="77777777" w:rsidTr="007803BD">
        <w:tc>
          <w:tcPr>
            <w:tcW w:w="345" w:type="pct"/>
          </w:tcPr>
          <w:p w14:paraId="73E1A290" w14:textId="77777777" w:rsidR="006039B3" w:rsidRPr="00102EBB" w:rsidRDefault="006039B3" w:rsidP="00FE5142">
            <w:pPr>
              <w:numPr>
                <w:ilvl w:val="0"/>
                <w:numId w:val="3"/>
              </w:numPr>
              <w:rPr>
                <w:rFonts w:asciiTheme="majorBidi" w:eastAsiaTheme="minorEastAsia" w:hAnsiTheme="majorBidi" w:cstheme="majorBidi"/>
                <w:sz w:val="20"/>
                <w:szCs w:val="20"/>
                <w:lang w:eastAsia="lt-LT"/>
                <w14:ligatures w14:val="none"/>
              </w:rPr>
            </w:pPr>
          </w:p>
        </w:tc>
        <w:tc>
          <w:tcPr>
            <w:tcW w:w="3405" w:type="pct"/>
          </w:tcPr>
          <w:p w14:paraId="322660BB" w14:textId="77777777" w:rsidR="006039B3" w:rsidRPr="00102EBB" w:rsidRDefault="006039B3" w:rsidP="00FE5142">
            <w:pPr>
              <w:spacing w:after="0" w:line="240" w:lineRule="auto"/>
              <w:jc w:val="both"/>
              <w:rPr>
                <w:rFonts w:asciiTheme="majorBidi" w:hAnsiTheme="majorBidi" w:cstheme="majorBidi"/>
                <w:sz w:val="20"/>
                <w:szCs w:val="20"/>
              </w:rPr>
            </w:pPr>
            <w:r w:rsidRPr="00102EBB">
              <w:rPr>
                <w:rFonts w:asciiTheme="majorBidi" w:hAnsiTheme="majorBidi" w:cstheme="majorBidi"/>
                <w:sz w:val="20"/>
                <w:szCs w:val="20"/>
              </w:rPr>
              <w:t xml:space="preserve">Atsakymo </w:t>
            </w:r>
            <w:proofErr w:type="spellStart"/>
            <w:r w:rsidRPr="00102EBB">
              <w:rPr>
                <w:rFonts w:asciiTheme="majorBidi" w:hAnsiTheme="majorBidi" w:cstheme="majorBidi"/>
                <w:sz w:val="20"/>
                <w:szCs w:val="20"/>
              </w:rPr>
              <w:t>validavimo</w:t>
            </w:r>
            <w:proofErr w:type="spellEnd"/>
            <w:r w:rsidRPr="00102EBB">
              <w:rPr>
                <w:rFonts w:asciiTheme="majorBidi" w:hAnsiTheme="majorBidi" w:cstheme="majorBidi"/>
                <w:sz w:val="20"/>
                <w:szCs w:val="20"/>
              </w:rPr>
              <w:t xml:space="preserve"> funkcija - turi būti galimybė atlikti </w:t>
            </w:r>
            <w:proofErr w:type="spellStart"/>
            <w:r w:rsidRPr="00102EBB">
              <w:rPr>
                <w:rFonts w:asciiTheme="majorBidi" w:hAnsiTheme="majorBidi" w:cstheme="majorBidi"/>
                <w:sz w:val="20"/>
                <w:szCs w:val="20"/>
              </w:rPr>
              <w:t>validavimą</w:t>
            </w:r>
            <w:proofErr w:type="spellEnd"/>
            <w:r w:rsidRPr="00102EBB">
              <w:rPr>
                <w:rFonts w:asciiTheme="majorBidi" w:hAnsiTheme="majorBidi" w:cstheme="majorBidi"/>
                <w:sz w:val="20"/>
                <w:szCs w:val="20"/>
              </w:rPr>
              <w:t xml:space="preserve"> antram naudotojui (tikrinančiam ir tvirtinančiam atsakymo išsamumą ir logiškumą).</w:t>
            </w:r>
          </w:p>
        </w:tc>
        <w:tc>
          <w:tcPr>
            <w:tcW w:w="486" w:type="pct"/>
          </w:tcPr>
          <w:p w14:paraId="0559A780" w14:textId="77777777" w:rsidR="006039B3" w:rsidRPr="00102EBB" w:rsidRDefault="006039B3" w:rsidP="00FE5142">
            <w:pPr>
              <w:jc w:val="center"/>
              <w:rPr>
                <w:rFonts w:asciiTheme="majorBidi" w:eastAsiaTheme="minorEastAsia" w:hAnsiTheme="majorBidi" w:cstheme="majorBidi"/>
                <w:sz w:val="20"/>
                <w:szCs w:val="20"/>
                <w:lang w:eastAsia="lt-LT"/>
                <w14:ligatures w14:val="none"/>
              </w:rPr>
            </w:pPr>
            <w:r w:rsidRPr="00102EBB">
              <w:rPr>
                <w:rFonts w:asciiTheme="majorBidi" w:eastAsiaTheme="minorEastAsia" w:hAnsiTheme="majorBidi" w:cstheme="majorBidi"/>
                <w:sz w:val="20"/>
                <w:szCs w:val="20"/>
                <w:lang w:eastAsia="lt-LT"/>
                <w14:ligatures w14:val="none"/>
              </w:rPr>
              <w:t>P</w:t>
            </w:r>
          </w:p>
        </w:tc>
        <w:tc>
          <w:tcPr>
            <w:tcW w:w="764" w:type="pct"/>
            <w:vAlign w:val="center"/>
          </w:tcPr>
          <w:p w14:paraId="5B7B8A80"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r w:rsidR="006039B3" w:rsidRPr="00102EBB" w14:paraId="376F39A0" w14:textId="77777777" w:rsidTr="007803BD">
        <w:tc>
          <w:tcPr>
            <w:tcW w:w="4236" w:type="pct"/>
            <w:gridSpan w:val="3"/>
          </w:tcPr>
          <w:p w14:paraId="3A5D28C6" w14:textId="77777777" w:rsidR="006039B3" w:rsidRPr="00DA02D1" w:rsidRDefault="006039B3" w:rsidP="00FE5142">
            <w:pPr>
              <w:jc w:val="right"/>
              <w:rPr>
                <w:rFonts w:asciiTheme="majorBidi" w:eastAsiaTheme="minorEastAsia" w:hAnsiTheme="majorBidi" w:cstheme="majorBidi"/>
                <w:b/>
                <w:bCs/>
                <w:sz w:val="20"/>
                <w:szCs w:val="20"/>
                <w:lang w:eastAsia="lt-LT"/>
                <w14:ligatures w14:val="none"/>
              </w:rPr>
            </w:pPr>
            <w:r w:rsidRPr="00DA02D1">
              <w:rPr>
                <w:rFonts w:asciiTheme="majorBidi" w:eastAsiaTheme="minorEastAsia" w:hAnsiTheme="majorBidi" w:cstheme="majorBidi"/>
                <w:b/>
                <w:bCs/>
                <w:sz w:val="20"/>
                <w:szCs w:val="20"/>
                <w:lang w:eastAsia="lt-LT"/>
                <w14:ligatures w14:val="none"/>
              </w:rPr>
              <w:t>Iš viso:</w:t>
            </w:r>
          </w:p>
        </w:tc>
        <w:tc>
          <w:tcPr>
            <w:tcW w:w="764" w:type="pct"/>
            <w:vAlign w:val="center"/>
          </w:tcPr>
          <w:p w14:paraId="22F1F5CB" w14:textId="77777777" w:rsidR="006039B3" w:rsidRPr="00102EBB" w:rsidRDefault="006039B3" w:rsidP="00FE5142">
            <w:pPr>
              <w:rPr>
                <w:rFonts w:asciiTheme="majorBidi" w:eastAsiaTheme="minorEastAsia" w:hAnsiTheme="majorBidi" w:cstheme="majorBidi"/>
                <w:sz w:val="20"/>
                <w:szCs w:val="20"/>
                <w:lang w:eastAsia="lt-LT"/>
                <w14:ligatures w14:val="none"/>
              </w:rPr>
            </w:pPr>
          </w:p>
        </w:tc>
      </w:tr>
    </w:tbl>
    <w:p w14:paraId="4102708A" w14:textId="77777777" w:rsidR="006039B3" w:rsidRPr="00293399" w:rsidRDefault="006039B3" w:rsidP="006039B3">
      <w:pPr>
        <w:rPr>
          <w:rFonts w:ascii="Times New Roman" w:eastAsiaTheme="minorEastAsia" w:hAnsi="Times New Roman" w:cs="Times New Roman"/>
          <w:lang w:eastAsia="lt-LT"/>
          <w14:ligatures w14:val="none"/>
        </w:rPr>
      </w:pPr>
    </w:p>
    <w:p w14:paraId="5AA1BE52" w14:textId="77777777" w:rsidR="006039B3" w:rsidRPr="00293399" w:rsidRDefault="006039B3" w:rsidP="006039B3">
      <w:pPr>
        <w:rPr>
          <w:rFonts w:ascii="Times New Roman" w:hAnsi="Times New Roman" w:cs="Times New Roman"/>
        </w:rPr>
      </w:pPr>
    </w:p>
    <w:p w14:paraId="404335EA" w14:textId="693C7348" w:rsidR="006319BB" w:rsidRDefault="003E5B32" w:rsidP="003E5B32">
      <w:pPr>
        <w:jc w:val="center"/>
      </w:pPr>
      <w:r>
        <w:t>_______________</w:t>
      </w:r>
    </w:p>
    <w:sectPr w:rsidR="006319BB" w:rsidSect="007B49FE">
      <w:footerReference w:type="default" r:id="rId8"/>
      <w:pgSz w:w="12240" w:h="15840"/>
      <w:pgMar w:top="851" w:right="567"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DD0BF8" w14:textId="77777777" w:rsidR="00400069" w:rsidRDefault="00400069">
      <w:pPr>
        <w:spacing w:after="0" w:line="240" w:lineRule="auto"/>
      </w:pPr>
      <w:r>
        <w:separator/>
      </w:r>
    </w:p>
  </w:endnote>
  <w:endnote w:type="continuationSeparator" w:id="0">
    <w:p w14:paraId="50FB8B2A" w14:textId="77777777" w:rsidR="00400069" w:rsidRDefault="004000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5247624"/>
      <w:docPartObj>
        <w:docPartGallery w:val="Page Numbers (Bottom of Page)"/>
        <w:docPartUnique/>
      </w:docPartObj>
    </w:sdtPr>
    <w:sdtEndPr/>
    <w:sdtContent>
      <w:p w14:paraId="0A0F3F10" w14:textId="77777777" w:rsidR="006039B3" w:rsidRDefault="006039B3">
        <w:pPr>
          <w:pStyle w:val="Footer"/>
          <w:jc w:val="center"/>
        </w:pPr>
        <w:r>
          <w:fldChar w:fldCharType="begin"/>
        </w:r>
        <w:r>
          <w:instrText>PAGE   \* MERGEFORMAT</w:instrText>
        </w:r>
        <w:r>
          <w:fldChar w:fldCharType="separate"/>
        </w:r>
        <w:r>
          <w:t>2</w:t>
        </w:r>
        <w:r>
          <w:fldChar w:fldCharType="end"/>
        </w:r>
      </w:p>
    </w:sdtContent>
  </w:sdt>
  <w:p w14:paraId="05F2F22D" w14:textId="77777777" w:rsidR="006039B3" w:rsidRDefault="006039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8AED0F" w14:textId="77777777" w:rsidR="00400069" w:rsidRDefault="00400069">
      <w:pPr>
        <w:spacing w:after="0" w:line="240" w:lineRule="auto"/>
      </w:pPr>
      <w:r>
        <w:separator/>
      </w:r>
    </w:p>
  </w:footnote>
  <w:footnote w:type="continuationSeparator" w:id="0">
    <w:p w14:paraId="2800E4D3" w14:textId="77777777" w:rsidR="00400069" w:rsidRDefault="0040006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F121A"/>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6322DA0"/>
    <w:multiLevelType w:val="hybridMultilevel"/>
    <w:tmpl w:val="8912FFD0"/>
    <w:lvl w:ilvl="0" w:tplc="87568680">
      <w:start w:val="1"/>
      <w:numFmt w:val="decimal"/>
      <w:lvlText w:val="%1."/>
      <w:lvlJc w:val="left"/>
      <w:pPr>
        <w:ind w:left="644"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63921DD5"/>
    <w:multiLevelType w:val="hybridMultilevel"/>
    <w:tmpl w:val="65C47A3C"/>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3" w15:restartNumberingAfterBreak="0">
    <w:nsid w:val="682A5C66"/>
    <w:multiLevelType w:val="hybridMultilevel"/>
    <w:tmpl w:val="CB702B5A"/>
    <w:lvl w:ilvl="0" w:tplc="1BCCABF8">
      <w:numFmt w:val="bullet"/>
      <w:lvlText w:val="-"/>
      <w:lvlJc w:val="left"/>
      <w:pPr>
        <w:ind w:left="720" w:hanging="360"/>
      </w:pPr>
      <w:rPr>
        <w:rFonts w:ascii="Times New Roman" w:eastAsiaTheme="minorEastAsia"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A731472"/>
    <w:multiLevelType w:val="multilevel"/>
    <w:tmpl w:val="17D80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096781E"/>
    <w:multiLevelType w:val="hybridMultilevel"/>
    <w:tmpl w:val="AFFE194E"/>
    <w:lvl w:ilvl="0" w:tplc="3F920E20">
      <w:start w:val="1"/>
      <w:numFmt w:val="upperLetter"/>
      <w:lvlText w:val="%1."/>
      <w:lvlJc w:val="left"/>
      <w:pPr>
        <w:ind w:left="390" w:hanging="360"/>
      </w:pPr>
      <w:rPr>
        <w:rFonts w:ascii="Times New Roman" w:eastAsiaTheme="minorEastAsia" w:hAnsi="Times New Roman" w:cs="Times New Roman"/>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6" w15:restartNumberingAfterBreak="0">
    <w:nsid w:val="7D336D91"/>
    <w:multiLevelType w:val="hybridMultilevel"/>
    <w:tmpl w:val="176ABD06"/>
    <w:lvl w:ilvl="0" w:tplc="A3F8D056">
      <w:numFmt w:val="bullet"/>
      <w:lvlText w:val="-"/>
      <w:lvlJc w:val="left"/>
      <w:pPr>
        <w:ind w:left="644" w:hanging="360"/>
      </w:pPr>
      <w:rPr>
        <w:rFonts w:ascii="Times New Roman" w:eastAsia="Calibri" w:hAnsi="Times New Roman" w:cs="Times New Roman" w:hint="default"/>
      </w:rPr>
    </w:lvl>
    <w:lvl w:ilvl="1" w:tplc="04270003" w:tentative="1">
      <w:start w:val="1"/>
      <w:numFmt w:val="bullet"/>
      <w:lvlText w:val="o"/>
      <w:lvlJc w:val="left"/>
      <w:pPr>
        <w:ind w:left="1364" w:hanging="360"/>
      </w:pPr>
      <w:rPr>
        <w:rFonts w:ascii="Courier New" w:hAnsi="Courier New" w:cs="Courier New" w:hint="default"/>
      </w:rPr>
    </w:lvl>
    <w:lvl w:ilvl="2" w:tplc="04270005" w:tentative="1">
      <w:start w:val="1"/>
      <w:numFmt w:val="bullet"/>
      <w:lvlText w:val=""/>
      <w:lvlJc w:val="left"/>
      <w:pPr>
        <w:ind w:left="2084" w:hanging="360"/>
      </w:pPr>
      <w:rPr>
        <w:rFonts w:ascii="Wingdings" w:hAnsi="Wingdings" w:hint="default"/>
      </w:rPr>
    </w:lvl>
    <w:lvl w:ilvl="3" w:tplc="04270001" w:tentative="1">
      <w:start w:val="1"/>
      <w:numFmt w:val="bullet"/>
      <w:lvlText w:val=""/>
      <w:lvlJc w:val="left"/>
      <w:pPr>
        <w:ind w:left="2804" w:hanging="360"/>
      </w:pPr>
      <w:rPr>
        <w:rFonts w:ascii="Symbol" w:hAnsi="Symbol" w:hint="default"/>
      </w:rPr>
    </w:lvl>
    <w:lvl w:ilvl="4" w:tplc="04270003" w:tentative="1">
      <w:start w:val="1"/>
      <w:numFmt w:val="bullet"/>
      <w:lvlText w:val="o"/>
      <w:lvlJc w:val="left"/>
      <w:pPr>
        <w:ind w:left="3524" w:hanging="360"/>
      </w:pPr>
      <w:rPr>
        <w:rFonts w:ascii="Courier New" w:hAnsi="Courier New" w:cs="Courier New" w:hint="default"/>
      </w:rPr>
    </w:lvl>
    <w:lvl w:ilvl="5" w:tplc="04270005" w:tentative="1">
      <w:start w:val="1"/>
      <w:numFmt w:val="bullet"/>
      <w:lvlText w:val=""/>
      <w:lvlJc w:val="left"/>
      <w:pPr>
        <w:ind w:left="4244" w:hanging="360"/>
      </w:pPr>
      <w:rPr>
        <w:rFonts w:ascii="Wingdings" w:hAnsi="Wingdings" w:hint="default"/>
      </w:rPr>
    </w:lvl>
    <w:lvl w:ilvl="6" w:tplc="04270001" w:tentative="1">
      <w:start w:val="1"/>
      <w:numFmt w:val="bullet"/>
      <w:lvlText w:val=""/>
      <w:lvlJc w:val="left"/>
      <w:pPr>
        <w:ind w:left="4964" w:hanging="360"/>
      </w:pPr>
      <w:rPr>
        <w:rFonts w:ascii="Symbol" w:hAnsi="Symbol" w:hint="default"/>
      </w:rPr>
    </w:lvl>
    <w:lvl w:ilvl="7" w:tplc="04270003" w:tentative="1">
      <w:start w:val="1"/>
      <w:numFmt w:val="bullet"/>
      <w:lvlText w:val="o"/>
      <w:lvlJc w:val="left"/>
      <w:pPr>
        <w:ind w:left="5684" w:hanging="360"/>
      </w:pPr>
      <w:rPr>
        <w:rFonts w:ascii="Courier New" w:hAnsi="Courier New" w:cs="Courier New" w:hint="default"/>
      </w:rPr>
    </w:lvl>
    <w:lvl w:ilvl="8" w:tplc="04270005" w:tentative="1">
      <w:start w:val="1"/>
      <w:numFmt w:val="bullet"/>
      <w:lvlText w:val=""/>
      <w:lvlJc w:val="left"/>
      <w:pPr>
        <w:ind w:left="6404" w:hanging="360"/>
      </w:pPr>
      <w:rPr>
        <w:rFonts w:ascii="Wingdings" w:hAnsi="Wingdings" w:hint="default"/>
      </w:rPr>
    </w:lvl>
  </w:abstractNum>
  <w:num w:numId="1" w16cid:durableId="338778710">
    <w:abstractNumId w:val="2"/>
  </w:num>
  <w:num w:numId="2" w16cid:durableId="1540435372">
    <w:abstractNumId w:val="0"/>
  </w:num>
  <w:num w:numId="3" w16cid:durableId="327637653">
    <w:abstractNumId w:val="1"/>
  </w:num>
  <w:num w:numId="4" w16cid:durableId="615212190">
    <w:abstractNumId w:val="6"/>
  </w:num>
  <w:num w:numId="5" w16cid:durableId="1502116922">
    <w:abstractNumId w:val="3"/>
  </w:num>
  <w:num w:numId="6" w16cid:durableId="738985790">
    <w:abstractNumId w:val="4"/>
  </w:num>
  <w:num w:numId="7" w16cid:durableId="9007472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39B3"/>
    <w:rsid w:val="0004113E"/>
    <w:rsid w:val="000603E3"/>
    <w:rsid w:val="0010275A"/>
    <w:rsid w:val="001169AC"/>
    <w:rsid w:val="001904F3"/>
    <w:rsid w:val="00233C71"/>
    <w:rsid w:val="00246189"/>
    <w:rsid w:val="003D6439"/>
    <w:rsid w:val="003E5B32"/>
    <w:rsid w:val="00400069"/>
    <w:rsid w:val="00446946"/>
    <w:rsid w:val="004E6D8C"/>
    <w:rsid w:val="00574A1B"/>
    <w:rsid w:val="006039B3"/>
    <w:rsid w:val="006319BB"/>
    <w:rsid w:val="00677997"/>
    <w:rsid w:val="006A0E52"/>
    <w:rsid w:val="006A2ED6"/>
    <w:rsid w:val="0073517A"/>
    <w:rsid w:val="007803BD"/>
    <w:rsid w:val="007B49FE"/>
    <w:rsid w:val="007E0775"/>
    <w:rsid w:val="008219F8"/>
    <w:rsid w:val="0085443F"/>
    <w:rsid w:val="0085456E"/>
    <w:rsid w:val="008B310E"/>
    <w:rsid w:val="008D41C3"/>
    <w:rsid w:val="0092159F"/>
    <w:rsid w:val="00934CC7"/>
    <w:rsid w:val="00AE564C"/>
    <w:rsid w:val="00B07537"/>
    <w:rsid w:val="00B6409B"/>
    <w:rsid w:val="00BF1FAA"/>
    <w:rsid w:val="00C7386C"/>
    <w:rsid w:val="00D66991"/>
    <w:rsid w:val="00E577F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48D554"/>
  <w15:chartTrackingRefBased/>
  <w15:docId w15:val="{735F6224-C8B4-41C2-A1B1-FB39DB77D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39B3"/>
  </w:style>
  <w:style w:type="paragraph" w:styleId="Heading1">
    <w:name w:val="heading 1"/>
    <w:basedOn w:val="Normal"/>
    <w:next w:val="Normal"/>
    <w:link w:val="Heading1Char"/>
    <w:uiPriority w:val="9"/>
    <w:qFormat/>
    <w:rsid w:val="006039B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039B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039B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039B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039B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039B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039B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039B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039B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039B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039B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039B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039B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039B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039B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039B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039B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039B3"/>
    <w:rPr>
      <w:rFonts w:eastAsiaTheme="majorEastAsia" w:cstheme="majorBidi"/>
      <w:color w:val="272727" w:themeColor="text1" w:themeTint="D8"/>
    </w:rPr>
  </w:style>
  <w:style w:type="paragraph" w:styleId="Title">
    <w:name w:val="Title"/>
    <w:basedOn w:val="Normal"/>
    <w:next w:val="Normal"/>
    <w:link w:val="TitleChar"/>
    <w:uiPriority w:val="10"/>
    <w:qFormat/>
    <w:rsid w:val="006039B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039B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039B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039B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039B3"/>
    <w:pPr>
      <w:spacing w:before="160"/>
      <w:jc w:val="center"/>
    </w:pPr>
    <w:rPr>
      <w:i/>
      <w:iCs/>
      <w:color w:val="404040" w:themeColor="text1" w:themeTint="BF"/>
    </w:rPr>
  </w:style>
  <w:style w:type="character" w:customStyle="1" w:styleId="QuoteChar">
    <w:name w:val="Quote Char"/>
    <w:basedOn w:val="DefaultParagraphFont"/>
    <w:link w:val="Quote"/>
    <w:uiPriority w:val="29"/>
    <w:rsid w:val="006039B3"/>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Bullet"/>
    <w:basedOn w:val="Normal"/>
    <w:link w:val="ListParagraphChar"/>
    <w:uiPriority w:val="34"/>
    <w:qFormat/>
    <w:rsid w:val="006039B3"/>
    <w:pPr>
      <w:ind w:left="720"/>
      <w:contextualSpacing/>
    </w:pPr>
  </w:style>
  <w:style w:type="character" w:styleId="IntenseEmphasis">
    <w:name w:val="Intense Emphasis"/>
    <w:basedOn w:val="DefaultParagraphFont"/>
    <w:uiPriority w:val="21"/>
    <w:qFormat/>
    <w:rsid w:val="006039B3"/>
    <w:rPr>
      <w:i/>
      <w:iCs/>
      <w:color w:val="2F5496" w:themeColor="accent1" w:themeShade="BF"/>
    </w:rPr>
  </w:style>
  <w:style w:type="paragraph" w:styleId="IntenseQuote">
    <w:name w:val="Intense Quote"/>
    <w:basedOn w:val="Normal"/>
    <w:next w:val="Normal"/>
    <w:link w:val="IntenseQuoteChar"/>
    <w:uiPriority w:val="30"/>
    <w:qFormat/>
    <w:rsid w:val="006039B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039B3"/>
    <w:rPr>
      <w:i/>
      <w:iCs/>
      <w:color w:val="2F5496" w:themeColor="accent1" w:themeShade="BF"/>
    </w:rPr>
  </w:style>
  <w:style w:type="character" w:styleId="IntenseReference">
    <w:name w:val="Intense Reference"/>
    <w:basedOn w:val="DefaultParagraphFont"/>
    <w:uiPriority w:val="32"/>
    <w:qFormat/>
    <w:rsid w:val="006039B3"/>
    <w:rPr>
      <w:b/>
      <w:bCs/>
      <w:smallCaps/>
      <w:color w:val="2F5496" w:themeColor="accent1" w:themeShade="BF"/>
      <w:spacing w:val="5"/>
    </w:rPr>
  </w:style>
  <w:style w:type="table" w:styleId="TableGrid">
    <w:name w:val="Table Grid"/>
    <w:basedOn w:val="TableNormal"/>
    <w:uiPriority w:val="99"/>
    <w:rsid w:val="006039B3"/>
    <w:pPr>
      <w:spacing w:after="0" w:line="240" w:lineRule="auto"/>
    </w:pPr>
    <w:rPr>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39"/>
    <w:rsid w:val="006039B3"/>
    <w:pPr>
      <w:spacing w:after="0" w:line="240" w:lineRule="auto"/>
    </w:pPr>
    <w:rPr>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6039B3"/>
  </w:style>
  <w:style w:type="paragraph" w:styleId="Footer">
    <w:name w:val="footer"/>
    <w:basedOn w:val="Normal"/>
    <w:link w:val="FooterChar"/>
    <w:uiPriority w:val="99"/>
    <w:unhideWhenUsed/>
    <w:rsid w:val="006039B3"/>
    <w:pPr>
      <w:tabs>
        <w:tab w:val="center" w:pos="4513"/>
        <w:tab w:val="right" w:pos="9026"/>
      </w:tabs>
      <w:spacing w:after="0" w:line="240" w:lineRule="auto"/>
    </w:pPr>
  </w:style>
  <w:style w:type="character" w:customStyle="1" w:styleId="FooterChar">
    <w:name w:val="Footer Char"/>
    <w:basedOn w:val="DefaultParagraphFont"/>
    <w:link w:val="Footer"/>
    <w:uiPriority w:val="99"/>
    <w:rsid w:val="006039B3"/>
  </w:style>
  <w:style w:type="paragraph" w:styleId="NoSpacing">
    <w:name w:val="No Spacing"/>
    <w:uiPriority w:val="1"/>
    <w:qFormat/>
    <w:rsid w:val="006039B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9F432-B6FC-49E0-A44F-4E4BBABFA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12</Pages>
  <Words>15580</Words>
  <Characters>8881</Characters>
  <Application>Microsoft Office Word</Application>
  <DocSecurity>0</DocSecurity>
  <Lines>74</Lines>
  <Paragraphs>48</Paragraphs>
  <ScaleCrop>false</ScaleCrop>
  <Company/>
  <LinksUpToDate>false</LinksUpToDate>
  <CharactersWithSpaces>24413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Petrikienė</dc:creator>
  <cp:keywords/>
  <dc:description/>
  <cp:lastModifiedBy>Gražina Kašinskienė</cp:lastModifiedBy>
  <cp:revision>27</cp:revision>
  <dcterms:created xsi:type="dcterms:W3CDTF">2026-02-03T12:59:00Z</dcterms:created>
  <dcterms:modified xsi:type="dcterms:W3CDTF">2026-02-05T08:48:00Z</dcterms:modified>
</cp:coreProperties>
</file>